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D8EC" w14:textId="77777777" w:rsidR="00452FDF" w:rsidRDefault="00452FDF">
      <w:pPr>
        <w:autoSpaceDE w:val="0"/>
        <w:autoSpaceDN w:val="0"/>
        <w:adjustRightInd w:val="0"/>
        <w:jc w:val="left"/>
        <w:rPr>
          <w:rFonts w:ascii="BookAntiqua-Bold" w:eastAsiaTheme="minorHAnsi" w:hAnsi="BookAntiqua-Bold" w:cs="BookAntiqua-Bold"/>
          <w:b/>
          <w:bCs/>
          <w:sz w:val="28"/>
          <w:szCs w:val="28"/>
          <w:lang w:val="en-US"/>
        </w:rPr>
      </w:pPr>
    </w:p>
    <w:p w14:paraId="3B3A9161" w14:textId="77777777" w:rsidR="00452FDF" w:rsidRDefault="00452FDF">
      <w:pPr>
        <w:autoSpaceDE w:val="0"/>
        <w:autoSpaceDN w:val="0"/>
        <w:adjustRightInd w:val="0"/>
        <w:jc w:val="left"/>
        <w:rPr>
          <w:rFonts w:ascii="BookAntiqua-Bold" w:eastAsiaTheme="minorHAnsi" w:hAnsi="BookAntiqua-Bold" w:cs="BookAntiqua-Bold"/>
          <w:b/>
          <w:bCs/>
          <w:sz w:val="28"/>
          <w:szCs w:val="28"/>
          <w:lang w:val="en-US"/>
        </w:rPr>
      </w:pPr>
    </w:p>
    <w:p w14:paraId="50E80031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Privatna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ustanova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Univerzitet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Gorica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vas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poziva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da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uzmete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učešća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procesu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dostavljanja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izbor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najpovoljnijeg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dobavljača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nabavku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opreme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Univerzitet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Gorica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(UDG) za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potrebe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realizacije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</w:p>
    <w:p w14:paraId="6F5C3C5A" w14:textId="77777777" w:rsidR="00452FDF" w:rsidRDefault="00E1119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bCs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ERASMUS +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projekta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</w:p>
    <w:p w14:paraId="40843FC2" w14:textId="77777777" w:rsidR="00452FDF" w:rsidRDefault="00E1119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bCs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szCs w:val="24"/>
          <w:lang w:val="en-US"/>
        </w:rPr>
        <w:t>“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Inicijativa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urbanu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poljoprivredu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Zapadnog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Balkana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>”, BUGI - 586304-EPP-1-2017-1-BA-EPPKA2-CBHE-JP</w:t>
      </w:r>
      <w:r>
        <w:rPr>
          <w:rStyle w:val="FootnoteReference"/>
          <w:rFonts w:ascii="Times New Roman" w:eastAsiaTheme="minorHAnsi" w:hAnsi="Times New Roman"/>
          <w:b/>
          <w:bCs/>
          <w:szCs w:val="24"/>
          <w:lang w:val="en-US"/>
        </w:rPr>
        <w:footnoteReference w:id="1"/>
      </w:r>
    </w:p>
    <w:p w14:paraId="2C8EC115" w14:textId="77777777" w:rsidR="00452FDF" w:rsidRDefault="00452FDF">
      <w:pPr>
        <w:spacing w:line="276" w:lineRule="auto"/>
        <w:rPr>
          <w:rFonts w:ascii="Times New Roman" w:eastAsiaTheme="minorHAnsi" w:hAnsi="Times New Roman"/>
          <w:szCs w:val="24"/>
          <w:lang w:val="en-US"/>
        </w:rPr>
      </w:pPr>
    </w:p>
    <w:p w14:paraId="7B9200AB" w14:textId="77777777" w:rsidR="00452FDF" w:rsidRDefault="00E11199">
      <w:pPr>
        <w:spacing w:line="276" w:lineRule="auto"/>
        <w:rPr>
          <w:rFonts w:ascii="Times New Roman" w:eastAsiaTheme="minorHAnsi" w:hAnsi="Times New Roman"/>
          <w:b/>
          <w:szCs w:val="24"/>
          <w:lang w:val="en-US"/>
        </w:rPr>
      </w:pPr>
      <w:r>
        <w:rPr>
          <w:rFonts w:ascii="Times New Roman" w:eastAsiaTheme="minorHAnsi" w:hAnsi="Times New Roman"/>
          <w:b/>
          <w:szCs w:val="24"/>
          <w:lang w:val="en-US"/>
        </w:rPr>
        <w:t xml:space="preserve">I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Podaci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o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naručiocu</w:t>
      </w:r>
      <w:proofErr w:type="spellEnd"/>
    </w:p>
    <w:p w14:paraId="2B30893F" w14:textId="77777777" w:rsidR="00452FDF" w:rsidRDefault="00452FDF">
      <w:pPr>
        <w:spacing w:line="276" w:lineRule="auto"/>
        <w:rPr>
          <w:rFonts w:ascii="Times New Roman" w:eastAsiaTheme="minorHAnsi" w:hAnsi="Times New Roman"/>
          <w:b/>
          <w:szCs w:val="24"/>
        </w:rPr>
      </w:pPr>
    </w:p>
    <w:p w14:paraId="000E09BC" w14:textId="77777777" w:rsidR="00452FDF" w:rsidRDefault="00452FDF">
      <w:pPr>
        <w:spacing w:line="276" w:lineRule="auto"/>
        <w:rPr>
          <w:rFonts w:ascii="Times New Roman" w:eastAsiaTheme="minorHAnsi" w:hAnsi="Times New Roman"/>
          <w:b/>
          <w:szCs w:val="24"/>
          <w:lang w:val="en-US"/>
        </w:rPr>
      </w:pP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4500"/>
      </w:tblGrid>
      <w:tr w:rsidR="00452FDF" w14:paraId="6D44AE8B" w14:textId="77777777">
        <w:trPr>
          <w:trHeight w:val="325"/>
        </w:trPr>
        <w:tc>
          <w:tcPr>
            <w:tcW w:w="3798" w:type="dxa"/>
          </w:tcPr>
          <w:p w14:paraId="35982E97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2A4020AA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Naručilac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: </w:t>
            </w:r>
          </w:p>
          <w:p w14:paraId="7931D7A5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082AD67F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Univerzitet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Donja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Gorica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4500" w:type="dxa"/>
          </w:tcPr>
          <w:p w14:paraId="6E737BDC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5F6389D3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Kontakt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osoba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/e: </w:t>
            </w:r>
          </w:p>
          <w:p w14:paraId="08AB5ADE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30C9A9C0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David </w:t>
            </w: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Ko</w:t>
            </w:r>
            <w:r>
              <w:rPr>
                <w:rFonts w:ascii="Times New Roman" w:eastAsiaTheme="minorHAnsi" w:hAnsi="Times New Roman" w:hint="eastAsia"/>
                <w:b/>
                <w:szCs w:val="24"/>
                <w:lang w:val="en-US"/>
              </w:rPr>
              <w:t>č</w:t>
            </w:r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ovi</w:t>
            </w:r>
            <w:r>
              <w:rPr>
                <w:rFonts w:ascii="Times New Roman" w:eastAsiaTheme="minorHAnsi" w:hAnsi="Times New Roman" w:hint="eastAsia"/>
                <w:b/>
                <w:szCs w:val="24"/>
                <w:lang w:val="en-US"/>
              </w:rPr>
              <w:t>ć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+382 68 869 708</w:t>
            </w:r>
          </w:p>
          <w:p w14:paraId="4381FFF2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</w:t>
            </w:r>
          </w:p>
        </w:tc>
      </w:tr>
      <w:tr w:rsidR="00452FDF" w14:paraId="76F10F34" w14:textId="77777777">
        <w:trPr>
          <w:trHeight w:val="326"/>
        </w:trPr>
        <w:tc>
          <w:tcPr>
            <w:tcW w:w="3798" w:type="dxa"/>
          </w:tcPr>
          <w:p w14:paraId="7EE8FD35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4B46DE0D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Adresa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: </w:t>
            </w:r>
          </w:p>
          <w:p w14:paraId="78C1860A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33402E5C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Donja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Gorica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bb </w:t>
            </w:r>
          </w:p>
        </w:tc>
        <w:tc>
          <w:tcPr>
            <w:tcW w:w="4500" w:type="dxa"/>
          </w:tcPr>
          <w:p w14:paraId="403F5BA9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59AC2CDF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Poštanski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: </w:t>
            </w:r>
          </w:p>
          <w:p w14:paraId="3D4255FB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34E95866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81000 </w:t>
            </w:r>
          </w:p>
        </w:tc>
      </w:tr>
      <w:tr w:rsidR="00452FDF" w14:paraId="76962E3F" w14:textId="77777777">
        <w:trPr>
          <w:trHeight w:val="326"/>
        </w:trPr>
        <w:tc>
          <w:tcPr>
            <w:tcW w:w="3798" w:type="dxa"/>
          </w:tcPr>
          <w:p w14:paraId="18E1290A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10F034E2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Grad: </w:t>
            </w:r>
          </w:p>
          <w:p w14:paraId="6A298A2E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56A6FCDF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Podgorica </w:t>
            </w:r>
          </w:p>
        </w:tc>
        <w:tc>
          <w:tcPr>
            <w:tcW w:w="4500" w:type="dxa"/>
          </w:tcPr>
          <w:p w14:paraId="5F3FE202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30CE4F41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Identifikacioni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: </w:t>
            </w:r>
          </w:p>
          <w:p w14:paraId="75C332FF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5C885E4A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02779129 </w:t>
            </w:r>
          </w:p>
        </w:tc>
      </w:tr>
      <w:tr w:rsidR="00452FDF" w14:paraId="779ACFFF" w14:textId="77777777">
        <w:trPr>
          <w:trHeight w:val="325"/>
        </w:trPr>
        <w:tc>
          <w:tcPr>
            <w:tcW w:w="3798" w:type="dxa"/>
          </w:tcPr>
          <w:p w14:paraId="7A792044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13D7DACD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Telefon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:</w:t>
            </w:r>
          </w:p>
          <w:p w14:paraId="5AF194F5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</w:t>
            </w:r>
          </w:p>
          <w:p w14:paraId="00EC5479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020/410-771</w:t>
            </w:r>
          </w:p>
        </w:tc>
        <w:tc>
          <w:tcPr>
            <w:tcW w:w="4500" w:type="dxa"/>
          </w:tcPr>
          <w:p w14:paraId="057154CB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67CE9103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Faks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: </w:t>
            </w:r>
          </w:p>
          <w:p w14:paraId="7A9E1E4C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1EFD5461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020/410-766 </w:t>
            </w:r>
          </w:p>
        </w:tc>
      </w:tr>
      <w:tr w:rsidR="00452FDF" w14:paraId="02EFAC05" w14:textId="77777777">
        <w:trPr>
          <w:trHeight w:val="325"/>
        </w:trPr>
        <w:tc>
          <w:tcPr>
            <w:tcW w:w="3798" w:type="dxa"/>
          </w:tcPr>
          <w:p w14:paraId="092A63C6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3A425967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Elektronska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pošta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(e-mail): </w:t>
            </w:r>
          </w:p>
          <w:p w14:paraId="1E6CA048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484DB828" w14:textId="77777777" w:rsidR="00452FDF" w:rsidRDefault="00AB26A7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hyperlink r:id="rId10" w:history="1">
              <w:r w:rsidR="00E11199">
                <w:rPr>
                  <w:rStyle w:val="Hyperlink"/>
                  <w:rFonts w:ascii="Times New Roman" w:eastAsiaTheme="minorHAnsi" w:hAnsi="Times New Roman"/>
                  <w:b/>
                  <w:szCs w:val="24"/>
                  <w:lang w:val="en-US"/>
                </w:rPr>
                <w:t>david.kocovic@udg.edu.me</w:t>
              </w:r>
            </w:hyperlink>
            <w:r w:rsidR="00E11199">
              <w:rPr>
                <w:rFonts w:ascii="Times New Roman" w:eastAsiaTheme="minorHAnsi" w:hAnsi="Times New Roman"/>
                <w:b/>
                <w:szCs w:val="24"/>
                <w:lang w:val="en-US"/>
              </w:rPr>
              <w:t>;</w:t>
            </w:r>
          </w:p>
          <w:p w14:paraId="689EB3BD" w14:textId="77777777" w:rsidR="00452FDF" w:rsidRDefault="00AB26A7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hyperlink r:id="rId11" w:history="1">
              <w:r w:rsidR="00E11199">
                <w:rPr>
                  <w:rStyle w:val="Hyperlink"/>
                  <w:rFonts w:ascii="Times New Roman" w:eastAsiaTheme="minorHAnsi" w:hAnsi="Times New Roman"/>
                  <w:b/>
                  <w:szCs w:val="24"/>
                  <w:lang w:val="en-US"/>
                </w:rPr>
                <w:t>fptbhe@udg.edu.me</w:t>
              </w:r>
            </w:hyperlink>
          </w:p>
          <w:p w14:paraId="2B62585E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</w:tc>
        <w:tc>
          <w:tcPr>
            <w:tcW w:w="4500" w:type="dxa"/>
          </w:tcPr>
          <w:p w14:paraId="76E4C78A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41C7FE95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Internet </w:t>
            </w:r>
            <w:proofErr w:type="spellStart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>stranica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 (web): </w:t>
            </w:r>
          </w:p>
          <w:p w14:paraId="307E60F0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  <w:p w14:paraId="7B59A39C" w14:textId="77777777" w:rsidR="00452FDF" w:rsidRDefault="00E11199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en-US"/>
              </w:rPr>
              <w:t xml:space="preserve">www.udg.edu.me </w:t>
            </w:r>
          </w:p>
          <w:p w14:paraId="38E6A25D" w14:textId="77777777" w:rsidR="00452FDF" w:rsidRDefault="00452FDF">
            <w:pPr>
              <w:spacing w:line="276" w:lineRule="auto"/>
              <w:rPr>
                <w:rFonts w:ascii="Times New Roman" w:eastAsiaTheme="minorHAnsi" w:hAnsi="Times New Roman"/>
                <w:b/>
                <w:szCs w:val="24"/>
                <w:lang w:val="en-US"/>
              </w:rPr>
            </w:pPr>
          </w:p>
        </w:tc>
      </w:tr>
    </w:tbl>
    <w:p w14:paraId="3FA6F450" w14:textId="77777777" w:rsidR="00452FDF" w:rsidRDefault="00452FDF">
      <w:pPr>
        <w:spacing w:line="276" w:lineRule="auto"/>
        <w:rPr>
          <w:rFonts w:ascii="Times New Roman" w:eastAsiaTheme="minorHAnsi" w:hAnsi="Times New Roman"/>
          <w:b/>
          <w:szCs w:val="24"/>
        </w:rPr>
      </w:pPr>
    </w:p>
    <w:p w14:paraId="02F77942" w14:textId="77777777" w:rsidR="00452FDF" w:rsidRDefault="00452FDF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/>
          <w:bCs/>
          <w:szCs w:val="24"/>
          <w:lang w:val="en-US"/>
        </w:rPr>
      </w:pPr>
    </w:p>
    <w:p w14:paraId="6AF39B70" w14:textId="77777777" w:rsidR="00452FDF" w:rsidRDefault="00E11199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/>
          <w:bCs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II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Osnovni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podaci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iz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poziva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javno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nadmetanje</w:t>
      </w:r>
      <w:proofErr w:type="spellEnd"/>
    </w:p>
    <w:p w14:paraId="1E9EF5F4" w14:textId="77777777" w:rsidR="00452FDF" w:rsidRDefault="00452FDF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/>
          <w:bCs/>
          <w:szCs w:val="24"/>
          <w:lang w:val="en-US"/>
        </w:rPr>
      </w:pPr>
    </w:p>
    <w:p w14:paraId="534E4929" w14:textId="77777777" w:rsidR="00452FDF" w:rsidRPr="007266E1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Poziv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je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objavljen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web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sajtu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Univerziteta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Gorica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, dana </w:t>
      </w:r>
      <w:r w:rsidR="00165FB3">
        <w:rPr>
          <w:rFonts w:ascii="Times New Roman" w:eastAsiaTheme="minorHAnsi" w:hAnsi="Times New Roman"/>
          <w:bCs/>
          <w:szCs w:val="24"/>
          <w:lang w:val="en-US"/>
        </w:rPr>
        <w:t>2</w:t>
      </w:r>
      <w:r w:rsidR="00102335">
        <w:rPr>
          <w:rFonts w:ascii="Times New Roman" w:eastAsiaTheme="minorHAnsi" w:hAnsi="Times New Roman"/>
          <w:bCs/>
          <w:szCs w:val="24"/>
          <w:lang w:val="en-US"/>
        </w:rPr>
        <w:t>4</w:t>
      </w:r>
      <w:r w:rsidR="007266E1">
        <w:rPr>
          <w:rFonts w:ascii="Times New Roman" w:eastAsiaTheme="minorHAnsi" w:hAnsi="Times New Roman"/>
          <w:bCs/>
          <w:szCs w:val="24"/>
          <w:lang w:val="en-US"/>
        </w:rPr>
        <w:t xml:space="preserve">. </w:t>
      </w:r>
      <w:proofErr w:type="spellStart"/>
      <w:r w:rsidR="00165FB3">
        <w:rPr>
          <w:rFonts w:ascii="Times New Roman" w:eastAsiaTheme="minorHAnsi" w:hAnsi="Times New Roman"/>
          <w:bCs/>
          <w:szCs w:val="24"/>
          <w:lang w:val="en-US"/>
        </w:rPr>
        <w:t>novembra</w:t>
      </w:r>
      <w:proofErr w:type="spellEnd"/>
      <w:r w:rsidRPr="007266E1">
        <w:rPr>
          <w:rFonts w:ascii="Times New Roman" w:eastAsiaTheme="minorHAnsi" w:hAnsi="Times New Roman"/>
          <w:bCs/>
          <w:szCs w:val="24"/>
          <w:lang w:val="en-US"/>
        </w:rPr>
        <w:t xml:space="preserve"> 20</w:t>
      </w:r>
      <w:r w:rsidR="007266E1">
        <w:rPr>
          <w:rFonts w:ascii="Times New Roman" w:eastAsiaTheme="minorHAnsi" w:hAnsi="Times New Roman"/>
          <w:bCs/>
          <w:szCs w:val="24"/>
          <w:lang w:val="en-US"/>
        </w:rPr>
        <w:t>20</w:t>
      </w:r>
      <w:r w:rsidRPr="007266E1">
        <w:rPr>
          <w:rFonts w:ascii="Times New Roman" w:eastAsiaTheme="minorHAnsi" w:hAnsi="Times New Roman"/>
          <w:bCs/>
          <w:szCs w:val="24"/>
          <w:lang w:val="en-US"/>
        </w:rPr>
        <w:t xml:space="preserve">. </w:t>
      </w:r>
      <w:proofErr w:type="spellStart"/>
      <w:r w:rsidRPr="007266E1">
        <w:rPr>
          <w:rFonts w:ascii="Times New Roman" w:eastAsiaTheme="minorHAnsi" w:hAnsi="Times New Roman"/>
          <w:bCs/>
          <w:szCs w:val="24"/>
          <w:lang w:val="en-US"/>
        </w:rPr>
        <w:t>godine</w:t>
      </w:r>
      <w:proofErr w:type="spellEnd"/>
      <w:r w:rsidRPr="007266E1">
        <w:rPr>
          <w:rFonts w:ascii="Times New Roman" w:eastAsiaTheme="minorHAnsi" w:hAnsi="Times New Roman"/>
          <w:bCs/>
          <w:szCs w:val="24"/>
          <w:lang w:val="en-US"/>
        </w:rPr>
        <w:t>.</w:t>
      </w:r>
    </w:p>
    <w:p w14:paraId="7D599A95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szCs w:val="24"/>
          <w:highlight w:val="yellow"/>
          <w:lang w:val="en-US"/>
        </w:rPr>
      </w:pPr>
    </w:p>
    <w:p w14:paraId="718C4D86" w14:textId="293CF1C3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Broj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poziva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javno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nadmetanje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je </w:t>
      </w:r>
      <w:r w:rsidR="0046752A" w:rsidRPr="0046752A">
        <w:rPr>
          <w:rFonts w:ascii="Times New Roman" w:hAnsi="Times New Roman"/>
          <w:color w:val="000000"/>
          <w:shd w:val="clear" w:color="auto" w:fill="FFFFFF"/>
        </w:rPr>
        <w:t>20/234</w:t>
      </w:r>
      <w:r w:rsidR="0046752A">
        <w:rPr>
          <w:rFonts w:ascii="Times New Roman" w:hAnsi="Times New Roman"/>
          <w:color w:val="000000"/>
          <w:shd w:val="clear" w:color="auto" w:fill="FFFFFF"/>
        </w:rPr>
        <w:t>.</w:t>
      </w:r>
    </w:p>
    <w:p w14:paraId="2E86F036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szCs w:val="24"/>
          <w:lang w:val="en-US"/>
        </w:rPr>
      </w:pPr>
    </w:p>
    <w:p w14:paraId="09BA1C11" w14:textId="77777777" w:rsidR="00452FDF" w:rsidRDefault="00E11199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/>
          <w:bCs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III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Osnovni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podaci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iz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poziva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nadmetanje</w:t>
      </w:r>
      <w:proofErr w:type="spellEnd"/>
    </w:p>
    <w:p w14:paraId="43D3607D" w14:textId="77777777" w:rsidR="00452FDF" w:rsidRDefault="00452FDF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/>
          <w:bCs/>
          <w:szCs w:val="24"/>
          <w:lang w:val="en-US"/>
        </w:rPr>
      </w:pPr>
    </w:p>
    <w:p w14:paraId="1F296A9D" w14:textId="66184559" w:rsidR="00452FDF" w:rsidRDefault="00E11199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Cs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Broj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poziva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javno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nadmetanje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>.</w:t>
      </w:r>
      <w:r>
        <w:t xml:space="preserve"> </w:t>
      </w:r>
      <w:r w:rsidR="0046752A" w:rsidRPr="0046752A">
        <w:rPr>
          <w:rFonts w:ascii="Times New Roman" w:hAnsi="Times New Roman"/>
          <w:color w:val="000000"/>
          <w:shd w:val="clear" w:color="auto" w:fill="FFFFFF"/>
        </w:rPr>
        <w:t>20/234.</w:t>
      </w:r>
    </w:p>
    <w:p w14:paraId="12EBBC4A" w14:textId="77777777" w:rsidR="003410A0" w:rsidRPr="007266E1" w:rsidRDefault="00E11199" w:rsidP="003410A0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Poziv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je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dostavljen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ponu</w:t>
      </w:r>
      <w:r>
        <w:rPr>
          <w:rFonts w:ascii="Times New Roman" w:eastAsiaTheme="minorHAnsi" w:hAnsi="Times New Roman" w:hint="eastAsia"/>
          <w:bCs/>
          <w:szCs w:val="24"/>
          <w:lang w:val="en-US"/>
        </w:rPr>
        <w:t>đ</w:t>
      </w:r>
      <w:r>
        <w:rPr>
          <w:rFonts w:ascii="Times New Roman" w:eastAsiaTheme="minorHAnsi" w:hAnsi="Times New Roman"/>
          <w:bCs/>
          <w:szCs w:val="24"/>
          <w:lang w:val="en-US"/>
        </w:rPr>
        <w:t>a</w:t>
      </w:r>
      <w:r>
        <w:rPr>
          <w:rFonts w:ascii="Times New Roman" w:eastAsiaTheme="minorHAnsi" w:hAnsi="Times New Roman" w:hint="eastAsia"/>
          <w:bCs/>
          <w:szCs w:val="24"/>
          <w:lang w:val="en-US"/>
        </w:rPr>
        <w:t>č</w:t>
      </w:r>
      <w:r>
        <w:rPr>
          <w:rFonts w:ascii="Times New Roman" w:eastAsiaTheme="minorHAnsi" w:hAnsi="Times New Roman"/>
          <w:bCs/>
          <w:szCs w:val="24"/>
          <w:lang w:val="en-US"/>
        </w:rPr>
        <w:t>u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>/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ima</w:t>
      </w:r>
      <w:proofErr w:type="spellEnd"/>
      <w:r w:rsidR="003410A0"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r w:rsidR="00165FB3">
        <w:rPr>
          <w:rFonts w:ascii="Times New Roman" w:eastAsiaTheme="minorHAnsi" w:hAnsi="Times New Roman"/>
          <w:bCs/>
          <w:szCs w:val="24"/>
          <w:lang w:val="en-US"/>
        </w:rPr>
        <w:t>2</w:t>
      </w:r>
      <w:r w:rsidR="00B11A99">
        <w:rPr>
          <w:rFonts w:ascii="Times New Roman" w:eastAsiaTheme="minorHAnsi" w:hAnsi="Times New Roman"/>
          <w:bCs/>
          <w:szCs w:val="24"/>
          <w:lang w:val="en-US"/>
        </w:rPr>
        <w:t>4</w:t>
      </w:r>
      <w:r w:rsidR="00165FB3">
        <w:rPr>
          <w:rFonts w:ascii="Times New Roman" w:eastAsiaTheme="minorHAnsi" w:hAnsi="Times New Roman"/>
          <w:bCs/>
          <w:szCs w:val="24"/>
          <w:lang w:val="en-US"/>
        </w:rPr>
        <w:t xml:space="preserve">. </w:t>
      </w:r>
      <w:proofErr w:type="spellStart"/>
      <w:r w:rsidR="00165FB3">
        <w:rPr>
          <w:rFonts w:ascii="Times New Roman" w:eastAsiaTheme="minorHAnsi" w:hAnsi="Times New Roman"/>
          <w:bCs/>
          <w:szCs w:val="24"/>
          <w:lang w:val="en-US"/>
        </w:rPr>
        <w:t>novembra</w:t>
      </w:r>
      <w:proofErr w:type="spellEnd"/>
      <w:r w:rsidR="00165FB3" w:rsidRPr="007266E1"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r w:rsidR="00E4506F" w:rsidRPr="007266E1">
        <w:rPr>
          <w:rFonts w:ascii="Times New Roman" w:eastAsiaTheme="minorHAnsi" w:hAnsi="Times New Roman"/>
          <w:bCs/>
          <w:szCs w:val="24"/>
          <w:lang w:val="en-US"/>
        </w:rPr>
        <w:t>20</w:t>
      </w:r>
      <w:r w:rsidR="00E4506F">
        <w:rPr>
          <w:rFonts w:ascii="Times New Roman" w:eastAsiaTheme="minorHAnsi" w:hAnsi="Times New Roman"/>
          <w:bCs/>
          <w:szCs w:val="24"/>
          <w:lang w:val="en-US"/>
        </w:rPr>
        <w:t>20</w:t>
      </w:r>
      <w:r w:rsidR="00E4506F" w:rsidRPr="007266E1">
        <w:rPr>
          <w:rFonts w:ascii="Times New Roman" w:eastAsiaTheme="minorHAnsi" w:hAnsi="Times New Roman"/>
          <w:bCs/>
          <w:szCs w:val="24"/>
          <w:lang w:val="en-US"/>
        </w:rPr>
        <w:t xml:space="preserve">. </w:t>
      </w:r>
      <w:proofErr w:type="spellStart"/>
      <w:r w:rsidR="00E4506F" w:rsidRPr="007266E1">
        <w:rPr>
          <w:rFonts w:ascii="Times New Roman" w:eastAsiaTheme="minorHAnsi" w:hAnsi="Times New Roman"/>
          <w:bCs/>
          <w:szCs w:val="24"/>
          <w:lang w:val="en-US"/>
        </w:rPr>
        <w:t>godine</w:t>
      </w:r>
      <w:proofErr w:type="spellEnd"/>
      <w:r w:rsidR="00E4506F" w:rsidRPr="007266E1">
        <w:rPr>
          <w:rFonts w:ascii="Times New Roman" w:eastAsiaTheme="minorHAnsi" w:hAnsi="Times New Roman"/>
          <w:bCs/>
          <w:szCs w:val="24"/>
          <w:lang w:val="en-US"/>
        </w:rPr>
        <w:t>.</w:t>
      </w:r>
    </w:p>
    <w:p w14:paraId="78A31FA6" w14:textId="77777777" w:rsidR="00452FDF" w:rsidRDefault="00452FDF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Cs/>
          <w:szCs w:val="24"/>
          <w:lang w:val="en-US"/>
        </w:rPr>
      </w:pPr>
    </w:p>
    <w:p w14:paraId="2502090F" w14:textId="77777777" w:rsidR="00452FDF" w:rsidRDefault="00E11199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/>
          <w:bCs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IV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Izvor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finansiranja</w:t>
      </w:r>
      <w:proofErr w:type="spellEnd"/>
    </w:p>
    <w:p w14:paraId="5A2251B3" w14:textId="77777777" w:rsidR="00452FDF" w:rsidRDefault="00452FDF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/>
          <w:bCs/>
          <w:szCs w:val="24"/>
          <w:lang w:val="en-US"/>
        </w:rPr>
      </w:pPr>
    </w:p>
    <w:p w14:paraId="71A52447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Namjenska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sredstva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ERASMUS +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projekta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“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Inicijativa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urbanu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poljoprivredu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Zapadnog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Balkana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”, BUGI - 586304-EPP-1-2017-1-BA-EPPKA2-CBHE-JP </w:t>
      </w:r>
    </w:p>
    <w:p w14:paraId="676DB958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szCs w:val="24"/>
          <w:lang w:val="en-US"/>
        </w:rPr>
      </w:pPr>
    </w:p>
    <w:p w14:paraId="776C410D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V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Procjenjena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vrijednost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nabavke</w:t>
      </w:r>
      <w:proofErr w:type="spellEnd"/>
    </w:p>
    <w:p w14:paraId="0F0898FF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Cs w:val="24"/>
          <w:lang w:val="en-US"/>
        </w:rPr>
      </w:pPr>
    </w:p>
    <w:p w14:paraId="57E2191F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Vrijednost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nabavke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opreme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po ERASMUS +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projektu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 “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Inicijativa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urbanu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poljoprivredu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Zapadnog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Balkana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”, BUGI - 586304-EPP-1-2017-1-BA-EPPKA2-CBHE-JP ne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može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iznositi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više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od </w:t>
      </w:r>
      <w:r w:rsidRPr="007266E1">
        <w:rPr>
          <w:rFonts w:ascii="Times New Roman" w:eastAsiaTheme="minorHAnsi" w:hAnsi="Times New Roman"/>
          <w:b/>
          <w:bCs/>
          <w:szCs w:val="24"/>
          <w:lang w:val="en-US"/>
        </w:rPr>
        <w:t xml:space="preserve">44.000,00 </w:t>
      </w:r>
      <w:proofErr w:type="spellStart"/>
      <w:r w:rsidRPr="007266E1">
        <w:rPr>
          <w:rFonts w:ascii="Times New Roman" w:eastAsiaTheme="minorHAnsi" w:hAnsi="Times New Roman"/>
          <w:b/>
          <w:bCs/>
          <w:szCs w:val="24"/>
          <w:lang w:val="en-US"/>
        </w:rPr>
        <w:t>eura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bez PDV-a za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Univerzitet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Gorica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(UDG). Za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predmetnu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nabavku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javnog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poziva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dostavljanje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PDV je 0%,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osnovu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„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Uputstva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o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na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č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inu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sprovo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đ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enja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postupka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vezi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ostvarivanjem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prava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osloba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đ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anje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od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pla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ć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anja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poreza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dodatu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vrijednost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slu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č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ajevima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kad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je to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predvi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đ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eno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me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đ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unarodnim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sporazumom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odnosno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ugovorom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>“(„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Sl.list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RCG,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broj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34/03). Erasmus +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projekti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su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oslobo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đ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eni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pla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ć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anja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PDV-a,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ponu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đ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a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č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su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dužni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da u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svojoj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ponudi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(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finansijskoj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)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iskažu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cijenu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sljede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ć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na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č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in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>:</w:t>
      </w:r>
    </w:p>
    <w:p w14:paraId="17EA93BB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Cs w:val="24"/>
          <w:lang w:val="en-US"/>
        </w:rPr>
      </w:pPr>
    </w:p>
    <w:p w14:paraId="1D321BC4" w14:textId="77777777" w:rsidR="00452FDF" w:rsidRDefault="00E1119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Ponu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đ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ena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cijena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>: (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neto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>)</w:t>
      </w:r>
    </w:p>
    <w:p w14:paraId="265FF5D6" w14:textId="77777777" w:rsidR="00452FDF" w:rsidRDefault="00E1119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Popust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>: (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ukoliko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je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primjenjivo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>)</w:t>
      </w:r>
    </w:p>
    <w:p w14:paraId="4A66DF18" w14:textId="77777777" w:rsidR="00452FDF" w:rsidRDefault="00E1119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szCs w:val="24"/>
          <w:lang w:val="en-US"/>
        </w:rPr>
        <w:t>PDV: O (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nula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>)</w:t>
      </w:r>
    </w:p>
    <w:p w14:paraId="67897914" w14:textId="77777777" w:rsidR="00452FDF" w:rsidRDefault="00E1119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Ukupno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ponu</w:t>
      </w:r>
      <w:r>
        <w:rPr>
          <w:rFonts w:ascii="Times New Roman" w:eastAsiaTheme="minorHAnsi" w:hAnsi="Times New Roman" w:hint="eastAsia"/>
          <w:b/>
          <w:bCs/>
          <w:szCs w:val="24"/>
          <w:lang w:val="en-US"/>
        </w:rPr>
        <w:t>đ</w:t>
      </w:r>
      <w:r>
        <w:rPr>
          <w:rFonts w:ascii="Times New Roman" w:eastAsiaTheme="minorHAnsi" w:hAnsi="Times New Roman"/>
          <w:b/>
          <w:bCs/>
          <w:szCs w:val="24"/>
          <w:lang w:val="en-US"/>
        </w:rPr>
        <w:t>ena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cijena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>: (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neto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cijena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eventualnim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popustom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>)</w:t>
      </w:r>
    </w:p>
    <w:p w14:paraId="1FF6DA8C" w14:textId="77777777" w:rsidR="00452FDF" w:rsidRDefault="00452FDF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szCs w:val="24"/>
        </w:rPr>
      </w:pPr>
    </w:p>
    <w:p w14:paraId="5C2ADE03" w14:textId="77777777" w:rsidR="00452FDF" w:rsidRDefault="00452FDF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szCs w:val="24"/>
        </w:rPr>
      </w:pPr>
    </w:p>
    <w:p w14:paraId="7393F8EC" w14:textId="77777777" w:rsidR="00452FDF" w:rsidRDefault="00452FDF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szCs w:val="24"/>
        </w:rPr>
      </w:pPr>
    </w:p>
    <w:p w14:paraId="0EC15BCA" w14:textId="77777777" w:rsidR="00452FDF" w:rsidRDefault="00452FDF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szCs w:val="24"/>
        </w:rPr>
      </w:pPr>
    </w:p>
    <w:p w14:paraId="2AEB1725" w14:textId="77777777" w:rsidR="00452FDF" w:rsidRDefault="00E11199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/>
          <w:bCs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szCs w:val="24"/>
          <w:lang w:val="en-US"/>
        </w:rPr>
        <w:lastRenderedPageBreak/>
        <w:t xml:space="preserve">VI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Opis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predmeta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javnog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poziva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dostavljanje</w:t>
      </w:r>
      <w:proofErr w:type="spellEnd"/>
      <w:r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4"/>
          <w:lang w:val="en-US"/>
        </w:rPr>
        <w:t>ponuda</w:t>
      </w:r>
      <w:proofErr w:type="spellEnd"/>
    </w:p>
    <w:p w14:paraId="17E3BA37" w14:textId="77777777" w:rsidR="00452FDF" w:rsidRDefault="00452FDF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/>
          <w:bCs/>
          <w:szCs w:val="24"/>
          <w:lang w:val="en-US"/>
        </w:rPr>
      </w:pPr>
    </w:p>
    <w:p w14:paraId="166B864E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Cs w:val="24"/>
          <w:lang w:val="en-US"/>
        </w:rPr>
        <w:t>Predmet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nabavke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je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specijalna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oprema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potrebe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realizacije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bCs/>
          <w:szCs w:val="24"/>
          <w:lang w:val="en-US"/>
        </w:rPr>
        <w:t xml:space="preserve">ERASMUS +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projekta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“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Inicijativa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urbanu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poljoprivredu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Zapadnog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Balkana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”, BUGI - 586304-EPP-1-2017-1-BA-EPPKA2-CBHE-JP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prema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specifikaciji</w:t>
      </w:r>
      <w:proofErr w:type="spellEnd"/>
      <w:r>
        <w:rPr>
          <w:rFonts w:ascii="Arial Narrow" w:eastAsiaTheme="minorHAnsi" w:hAnsi="Arial Narrow" w:cs="BookAntiqua"/>
          <w:szCs w:val="24"/>
          <w:lang w:val="en-US"/>
        </w:rPr>
        <w:t>:</w:t>
      </w:r>
    </w:p>
    <w:p w14:paraId="360C2C43" w14:textId="77777777" w:rsidR="00452FDF" w:rsidRDefault="00452FDF">
      <w:pPr>
        <w:rPr>
          <w:rFonts w:ascii="Times New Roman" w:eastAsiaTheme="minorHAnsi" w:hAnsi="Times New Roman"/>
          <w:szCs w:val="24"/>
          <w:lang w:val="en-US"/>
        </w:rPr>
      </w:pPr>
    </w:p>
    <w:p w14:paraId="0C0ADC96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Oprema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Univerzitet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Gorica Podgorica</w:t>
      </w:r>
    </w:p>
    <w:p w14:paraId="17BD1C98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en-US"/>
        </w:rPr>
      </w:pPr>
    </w:p>
    <w:p w14:paraId="4CFEAC3D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p w14:paraId="612282C4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>OBRAZAC ZA CIJENU PONUDE-ROBA</w:t>
      </w:r>
    </w:p>
    <w:p w14:paraId="03FF748B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pl-PL"/>
        </w:rPr>
        <w:t>-</w:t>
      </w:r>
      <w:r>
        <w:rPr>
          <w:rFonts w:ascii="Times New Roman" w:eastAsiaTheme="minorHAnsi" w:hAnsi="Times New Roman"/>
          <w:b/>
          <w:szCs w:val="24"/>
          <w:lang w:val="bs-Latn-BA"/>
        </w:rPr>
        <w:t>STAKLENIK I PRATEĆA OPREMA SA INSTALACIJOM</w:t>
      </w:r>
    </w:p>
    <w:p w14:paraId="7A26BC14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pl-PL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 xml:space="preserve">LOT </w:t>
      </w:r>
      <w:r>
        <w:rPr>
          <w:rFonts w:ascii="Times New Roman" w:eastAsiaTheme="minorHAnsi" w:hAnsi="Times New Roman"/>
          <w:b/>
          <w:szCs w:val="24"/>
          <w:lang w:val="pl-PL"/>
        </w:rPr>
        <w:t>1: UNIVERZITET DONJA GORICA (LOKACIJA: PODGORICA)</w:t>
      </w:r>
    </w:p>
    <w:p w14:paraId="3B0A4553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p w14:paraId="141256F3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>Naziv ponuđača:____________________________________________</w:t>
      </w:r>
    </w:p>
    <w:p w14:paraId="1E9E5AEE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>Sjedište ponuđača:__________________________________________</w:t>
      </w:r>
    </w:p>
    <w:p w14:paraId="3C132E35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>Tel/fax ponuđača:___________________________________________</w:t>
      </w:r>
    </w:p>
    <w:p w14:paraId="46E0879D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>Kontakt lice: _______________________________________________</w:t>
      </w:r>
    </w:p>
    <w:p w14:paraId="2EBF5C24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>Bro</w:t>
      </w:r>
      <w:r w:rsidR="001C289F">
        <w:rPr>
          <w:rFonts w:ascii="Times New Roman" w:eastAsiaTheme="minorHAnsi" w:hAnsi="Times New Roman"/>
          <w:b/>
          <w:szCs w:val="24"/>
          <w:lang w:val="bs-Latn-BA"/>
        </w:rPr>
        <w:t>j ponude:____________________/20</w:t>
      </w:r>
    </w:p>
    <w:p w14:paraId="7E3E9D34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>Mjesto i datum: _____________________</w:t>
      </w:r>
    </w:p>
    <w:p w14:paraId="4321C2B6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tbl>
      <w:tblPr>
        <w:tblW w:w="106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4526"/>
        <w:gridCol w:w="1260"/>
        <w:gridCol w:w="1559"/>
        <w:gridCol w:w="1276"/>
        <w:gridCol w:w="1379"/>
      </w:tblGrid>
      <w:tr w:rsidR="00452FDF" w14:paraId="44228DFE" w14:textId="77777777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8C79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St.</w:t>
            </w:r>
          </w:p>
          <w:p w14:paraId="4B14B4F4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br.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DAEB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Opis robe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4C5A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</w:rPr>
              <w:t>Jedinica</w:t>
            </w:r>
            <w:proofErr w:type="spellEnd"/>
          </w:p>
          <w:p w14:paraId="076AF097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</w:rPr>
              <w:t>Mjere</w:t>
            </w:r>
            <w:proofErr w:type="spellEnd"/>
          </w:p>
          <w:p w14:paraId="2C9C86CE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</w:rPr>
              <w:t>Kol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5E49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bs-Latn-BA"/>
              </w:rPr>
              <w:t>Ponuđena roba posjeduje tražene tehničke karakteristike</w:t>
            </w:r>
          </w:p>
          <w:p w14:paraId="05E9DB02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bs-Latn-BA"/>
              </w:rPr>
              <w:t>Da/Ne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8FF3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Jedinična cijena stavke- Euro bez PDV-a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4E46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Ukupna</w:t>
            </w:r>
          </w:p>
          <w:p w14:paraId="7765839B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cijena stavke-Euro bez PDV-a</w:t>
            </w:r>
          </w:p>
          <w:p w14:paraId="0C76C9A6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(6)=(3)x(5)</w:t>
            </w:r>
          </w:p>
        </w:tc>
      </w:tr>
      <w:tr w:rsidR="00452FDF" w14:paraId="57BC0041" w14:textId="77777777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E14F3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(1)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99A6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(2)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15A63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3CB7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0D87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(5)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ADBC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(6)</w:t>
            </w:r>
          </w:p>
        </w:tc>
      </w:tr>
      <w:tr w:rsidR="00452FDF" w14:paraId="15660439" w14:textId="77777777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9A4C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49E5" w14:textId="77777777" w:rsidR="000932FE" w:rsidRPr="00C65BF9" w:rsidRDefault="000932FE" w:rsidP="000932FE">
            <w:pPr>
              <w:tabs>
                <w:tab w:val="left" w:pos="2325"/>
              </w:tabs>
              <w:spacing w:after="120"/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Staklenik</w:t>
            </w:r>
            <w:r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, 96 m2, insta</w:t>
            </w: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liran</w:t>
            </w:r>
            <w:r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:</w:t>
            </w:r>
          </w:p>
          <w:p w14:paraId="010DD2CD" w14:textId="77777777" w:rsidR="000932FE" w:rsidRPr="00C65BF9" w:rsidRDefault="000932FE" w:rsidP="000932FE">
            <w:pPr>
              <w:tabs>
                <w:tab w:val="left" w:pos="2325"/>
              </w:tabs>
              <w:spacing w:after="120"/>
              <w:rPr>
                <w:rFonts w:ascii="Times New Roman" w:hAnsi="Times New Roman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Staklenik je u potpunosti izgra</w:t>
            </w:r>
            <w:proofErr w:type="spellStart"/>
            <w:r>
              <w:rPr>
                <w:rFonts w:ascii="Times New Roman" w:eastAsiaTheme="minorHAnsi" w:hAnsi="Times New Roman"/>
                <w:b/>
                <w:szCs w:val="22"/>
                <w:lang w:val="en-US"/>
              </w:rPr>
              <w:t>đen</w:t>
            </w:r>
            <w:proofErr w:type="spellEnd"/>
            <w:r>
              <w:rPr>
                <w:rFonts w:ascii="Times New Roman" w:eastAsiaTheme="minorHAnsi" w:hAnsi="Times New Roman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Cs w:val="22"/>
                <w:lang w:val="en-US"/>
              </w:rPr>
              <w:t>prema</w:t>
            </w:r>
            <w:proofErr w:type="spellEnd"/>
            <w:r>
              <w:rPr>
                <w:rFonts w:ascii="Times New Roman" w:eastAsiaTheme="minorHAnsi" w:hAnsi="Times New Roman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Cs w:val="22"/>
                <w:lang w:val="en-US"/>
              </w:rPr>
              <w:t>standardu</w:t>
            </w:r>
            <w:proofErr w:type="spellEnd"/>
            <w:r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 xml:space="preserve">: </w:t>
            </w:r>
            <w:r w:rsidRPr="00C65BF9">
              <w:rPr>
                <w:rFonts w:ascii="Times New Roman" w:hAnsi="Times New Roman"/>
                <w:b/>
                <w:color w:val="000000"/>
                <w:szCs w:val="22"/>
                <w:shd w:val="clear" w:color="auto" w:fill="FFFFFF"/>
              </w:rPr>
              <w:t xml:space="preserve">NEN-EN 13031-1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shd w:val="clear" w:color="auto" w:fill="FFFFFF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shd w:val="clear" w:color="auto" w:fill="FFFFFF"/>
              </w:rPr>
              <w:t>garancijom</w:t>
            </w:r>
            <w:proofErr w:type="spellEnd"/>
            <w:r w:rsidRPr="00C65BF9">
              <w:rPr>
                <w:rFonts w:ascii="Times New Roman" w:hAnsi="Times New Roman"/>
                <w:b/>
                <w:color w:val="000000"/>
                <w:szCs w:val="22"/>
                <w:shd w:val="clear" w:color="auto" w:fill="FFFFFF"/>
              </w:rPr>
              <w:t>;</w:t>
            </w:r>
          </w:p>
          <w:p w14:paraId="0A5CB8A6" w14:textId="77777777" w:rsidR="000932FE" w:rsidRPr="00C65BF9" w:rsidRDefault="000932FE" w:rsidP="000932FE">
            <w:pPr>
              <w:tabs>
                <w:tab w:val="left" w:pos="2325"/>
              </w:tabs>
              <w:spacing w:after="120"/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Staklenik je montažno-demontažn</w:t>
            </w:r>
            <w:r w:rsidR="00BB2F33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og</w:t>
            </w: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 xml:space="preserve"> tip</w:t>
            </w:r>
            <w:r w:rsidR="00BB2F33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a</w:t>
            </w:r>
            <w:r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;</w:t>
            </w:r>
          </w:p>
          <w:p w14:paraId="2224784C" w14:textId="77777777" w:rsidR="000932FE" w:rsidRPr="00C65BF9" w:rsidRDefault="000932FE" w:rsidP="000932FE">
            <w:pPr>
              <w:tabs>
                <w:tab w:val="left" w:pos="2325"/>
              </w:tabs>
              <w:spacing w:after="120"/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U cijenu su uračunati radovi na pripremi podloge za izgradnju staklenika</w:t>
            </w:r>
            <w:r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;</w:t>
            </w:r>
          </w:p>
          <w:p w14:paraId="6C27BF3B" w14:textId="77777777" w:rsidR="000932FE" w:rsidRPr="00C65BF9" w:rsidRDefault="000932FE" w:rsidP="000932F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Dimenzije (osne</w:t>
            </w:r>
            <w:r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):</w:t>
            </w:r>
          </w:p>
          <w:p w14:paraId="4BE024CB" w14:textId="77777777" w:rsidR="000932FE" w:rsidRPr="00C65BF9" w:rsidRDefault="000932FE" w:rsidP="000932FE">
            <w:pPr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2"/>
                <w:lang w:val="en-US"/>
              </w:rPr>
              <w:t>Širina</w:t>
            </w:r>
            <w:proofErr w:type="spellEnd"/>
            <w:r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 xml:space="preserve">: 8 m , </w:t>
            </w: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dužina</w:t>
            </w:r>
            <w:r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: 12 m;</w:t>
            </w:r>
          </w:p>
          <w:p w14:paraId="70F0669F" w14:textId="77777777" w:rsidR="000932FE" w:rsidRPr="00C65BF9" w:rsidRDefault="000932FE" w:rsidP="000932FE">
            <w:pPr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Maksimalna visina</w:t>
            </w:r>
            <w:r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 xml:space="preserve"> : 5 m;</w:t>
            </w:r>
          </w:p>
          <w:p w14:paraId="519DCAA9" w14:textId="77777777" w:rsidR="000932FE" w:rsidRPr="00C65BF9" w:rsidRDefault="000932FE" w:rsidP="000932FE">
            <w:pPr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Bočne visine</w:t>
            </w:r>
            <w:r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 xml:space="preserve">:  4 m </w:t>
            </w:r>
            <w:r w:rsidR="00BB2F33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od gornje ivice temelja do donjeg dijela žlijeba/oluka</w:t>
            </w:r>
            <w:r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;</w:t>
            </w:r>
          </w:p>
          <w:p w14:paraId="2D749AA0" w14:textId="77777777" w:rsidR="000932FE" w:rsidRPr="00C65BF9" w:rsidRDefault="00BB2F33" w:rsidP="000932FE">
            <w:pPr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Temeljne stope i temeljne grede su izgrađene po datom standardu</w:t>
            </w:r>
            <w:r w:rsidR="000932FE"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;</w:t>
            </w:r>
          </w:p>
          <w:p w14:paraId="6D5CAECF" w14:textId="77777777" w:rsidR="000932FE" w:rsidRPr="00C65BF9" w:rsidRDefault="000932FE" w:rsidP="000932F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lastRenderedPageBreak/>
              <w:t xml:space="preserve">Structure: </w:t>
            </w:r>
          </w:p>
          <w:p w14:paraId="17AB2E5E" w14:textId="77777777" w:rsidR="00BB2F33" w:rsidRDefault="00BB2F33" w:rsidP="000932FE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val="bs-Latn-BA"/>
              </w:rPr>
              <w:t>Struktura je izgrađena od pocinčanog čelika, zidovi i krov od aluminijum profila sa staklom debljine 4 mm.</w:t>
            </w:r>
          </w:p>
          <w:p w14:paraId="1D1E86AB" w14:textId="77777777" w:rsidR="000932FE" w:rsidRPr="00C65BF9" w:rsidRDefault="000932FE" w:rsidP="000932F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lang w:val="bs-Latn-BA"/>
              </w:rPr>
            </w:pPr>
            <w:r w:rsidRPr="00C65BF9">
              <w:rPr>
                <w:rFonts w:ascii="Times New Roman" w:eastAsiaTheme="minorHAnsi" w:hAnsi="Times New Roman"/>
                <w:b/>
                <w:lang w:val="bs-Latn-BA"/>
              </w:rPr>
              <w:t>Ventila</w:t>
            </w:r>
            <w:r w:rsidR="00BB2F33">
              <w:rPr>
                <w:rFonts w:ascii="Times New Roman" w:eastAsiaTheme="minorHAnsi" w:hAnsi="Times New Roman"/>
                <w:b/>
                <w:lang w:val="bs-Latn-BA"/>
              </w:rPr>
              <w:t>cija</w:t>
            </w:r>
            <w:r w:rsidRPr="00C65BF9">
              <w:rPr>
                <w:rFonts w:ascii="Times New Roman" w:eastAsiaTheme="minorHAnsi" w:hAnsi="Times New Roman"/>
                <w:b/>
                <w:lang w:val="bs-Latn-BA"/>
              </w:rPr>
              <w:t>:</w:t>
            </w:r>
          </w:p>
          <w:p w14:paraId="372122A4" w14:textId="77777777" w:rsidR="00BB2F33" w:rsidRDefault="00BB2F33" w:rsidP="000932FE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val="bs-Latn-BA"/>
              </w:rPr>
              <w:t>Krovna ventilacija sa tri polja rail tipa. Ukupno 4 komada.</w:t>
            </w:r>
          </w:p>
          <w:p w14:paraId="0D3AC339" w14:textId="77777777" w:rsidR="000932FE" w:rsidRPr="00C65BF9" w:rsidRDefault="00BB2F33" w:rsidP="000932F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lang w:val="bs-Latn-BA"/>
              </w:rPr>
              <w:t>Vrata</w:t>
            </w:r>
            <w:r w:rsidR="000932FE" w:rsidRPr="00C65BF9">
              <w:rPr>
                <w:rFonts w:ascii="Times New Roman" w:eastAsiaTheme="minorHAnsi" w:hAnsi="Times New Roman"/>
                <w:b/>
                <w:lang w:val="bs-Latn-BA"/>
              </w:rPr>
              <w:t>:</w:t>
            </w:r>
          </w:p>
          <w:p w14:paraId="22602CCA" w14:textId="77777777" w:rsidR="00BB2F33" w:rsidRDefault="00BB2F33" w:rsidP="000932FE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val="bs-Latn-BA"/>
              </w:rPr>
              <w:t>Klizna aluminijumska vrata minimalnih dimenzija 2.4 m x 2.8 m; Upupno 1 komad;</w:t>
            </w:r>
          </w:p>
          <w:p w14:paraId="5EA2F502" w14:textId="77777777" w:rsidR="000932FE" w:rsidRPr="00C65BF9" w:rsidRDefault="00BB2F33" w:rsidP="000932FE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val="bs-Latn-BA"/>
              </w:rPr>
              <w:t>Debljina stakla: 4 mm;</w:t>
            </w:r>
          </w:p>
          <w:p w14:paraId="2C9E2D56" w14:textId="77777777" w:rsidR="000932FE" w:rsidRPr="00C65BF9" w:rsidRDefault="00BB2F33" w:rsidP="000932F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Ostale karakteristike</w:t>
            </w:r>
            <w:r w:rsidR="000932FE" w:rsidRPr="00C65BF9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:</w:t>
            </w:r>
          </w:p>
          <w:p w14:paraId="4B3E0D64" w14:textId="77777777" w:rsidR="00136E04" w:rsidRDefault="00BB2F33" w:rsidP="00136E04">
            <w:pPr>
              <w:numPr>
                <w:ilvl w:val="0"/>
                <w:numId w:val="1"/>
              </w:numPr>
              <w:tabs>
                <w:tab w:val="left" w:pos="2325"/>
              </w:tabs>
              <w:spacing w:after="120"/>
              <w:ind w:left="714" w:hanging="357"/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 w:rsidRPr="00136E04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Otpornosti</w:t>
            </w:r>
            <w:r w:rsidR="000932FE" w:rsidRPr="00136E04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 xml:space="preserve"> (</w:t>
            </w:r>
            <w:r w:rsidRPr="00136E04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p</w:t>
            </w:r>
            <w:r w:rsidR="00136E04" w:rsidRPr="00136E04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ritisak snijega, brzina vjetra i sl.) su po datom standardu.</w:t>
            </w:r>
          </w:p>
          <w:p w14:paraId="2694844E" w14:textId="77777777" w:rsidR="00452FDF" w:rsidRDefault="00136E04" w:rsidP="00136E04">
            <w:pPr>
              <w:tabs>
                <w:tab w:val="left" w:pos="2325"/>
              </w:tabs>
              <w:spacing w:after="120"/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 w:rsidRPr="00136E04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Staklenik je iz jednog dijela i ima mogu</w:t>
            </w:r>
            <w:r w:rsidRPr="00136E04">
              <w:rPr>
                <w:rFonts w:ascii="Times New Roman" w:eastAsiaTheme="minorHAnsi" w:hAnsi="Times New Roman" w:hint="eastAsia"/>
                <w:b/>
                <w:szCs w:val="22"/>
                <w:lang w:val="bs-Latn-BA"/>
              </w:rPr>
              <w:t>ć</w:t>
            </w:r>
            <w:r w:rsidRPr="00136E04"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nost nadogradnje.</w:t>
            </w:r>
          </w:p>
          <w:p w14:paraId="2AA4690C" w14:textId="77777777" w:rsidR="00136E04" w:rsidRPr="00136E04" w:rsidRDefault="00136E04" w:rsidP="00136E04">
            <w:pPr>
              <w:tabs>
                <w:tab w:val="left" w:pos="2325"/>
              </w:tabs>
              <w:spacing w:after="120"/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BA7E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lastRenderedPageBreak/>
              <w:t>1 kom.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320A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814D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_______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3CC3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________</w:t>
            </w:r>
          </w:p>
        </w:tc>
      </w:tr>
      <w:tr w:rsidR="00452FDF" w14:paraId="22CBA9D1" w14:textId="77777777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AA18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14B7" w14:textId="77777777" w:rsidR="00136E04" w:rsidRDefault="00136E04" w:rsidP="00136E04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</w:p>
          <w:p w14:paraId="7CE57A95" w14:textId="77777777" w:rsidR="00136E04" w:rsidRDefault="00136E04" w:rsidP="00136E04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Sistem za uzgoj, instaliran na lokaciji:</w:t>
            </w:r>
          </w:p>
          <w:p w14:paraId="0A9C989F" w14:textId="77777777" w:rsidR="00136E04" w:rsidRDefault="00136E04" w:rsidP="00136E04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</w:p>
          <w:p w14:paraId="3497D438" w14:textId="77777777" w:rsidR="00136E04" w:rsidRDefault="00136E04" w:rsidP="00136E04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Aluminijski stolovi instalirani na lokaciji.</w:t>
            </w:r>
          </w:p>
          <w:p w14:paraId="3FB5349F" w14:textId="77777777" w:rsidR="00136E04" w:rsidRDefault="00136E04" w:rsidP="00136E04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lang w:val="bs-Latn-BA"/>
              </w:rPr>
              <w:t>Stolovi sa plastičnim kadicama;</w:t>
            </w:r>
          </w:p>
          <w:p w14:paraId="25B08E28" w14:textId="77777777" w:rsidR="00136E04" w:rsidRDefault="00136E04" w:rsidP="00136E04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lang w:val="bs-Latn-BA"/>
              </w:rPr>
              <w:t>Dimenzije 2,01 x 4,01 m;</w:t>
            </w:r>
          </w:p>
          <w:p w14:paraId="014A5892" w14:textId="77777777" w:rsidR="00452FDF" w:rsidRDefault="00136E04" w:rsidP="00136E04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lang w:val="bs-Latn-BA"/>
              </w:rPr>
              <w:t>Stolovi se mogu pomijerati u dva smjera, u opsegu 55-60 cm;</w:t>
            </w:r>
          </w:p>
          <w:p w14:paraId="1C3489D2" w14:textId="77777777" w:rsidR="00136E04" w:rsidRPr="00136E04" w:rsidRDefault="00136E04" w:rsidP="00136E04">
            <w:pPr>
              <w:pStyle w:val="ListParagraph"/>
              <w:tabs>
                <w:tab w:val="left" w:pos="2325"/>
              </w:tabs>
              <w:rPr>
                <w:rFonts w:ascii="Times New Roman" w:eastAsiaTheme="minorHAnsi" w:hAnsi="Times New Roman"/>
                <w:b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FA49" w14:textId="77777777" w:rsidR="00452FDF" w:rsidRDefault="00136E04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4</w:t>
            </w:r>
            <w:r w:rsidR="00E11199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kom.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7BF4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0F06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_______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5766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________</w:t>
            </w:r>
          </w:p>
        </w:tc>
      </w:tr>
      <w:tr w:rsidR="00452FDF" w14:paraId="02D36E2B" w14:textId="77777777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6E85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DBFA" w14:textId="77777777" w:rsidR="00136E04" w:rsidRDefault="00136E04" w:rsidP="00136E04">
            <w:pPr>
              <w:tabs>
                <w:tab w:val="left" w:pos="2325"/>
              </w:tabs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bs-Latn-BA"/>
              </w:rPr>
            </w:pPr>
          </w:p>
          <w:p w14:paraId="7C5DE2CE" w14:textId="77777777" w:rsidR="0032357E" w:rsidRDefault="0032357E" w:rsidP="0032357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Sistem za uzgoj, instaliran na lokaciji:</w:t>
            </w:r>
          </w:p>
          <w:p w14:paraId="38D2E2A3" w14:textId="77777777" w:rsidR="00136E04" w:rsidRPr="00ED4438" w:rsidRDefault="00136E04" w:rsidP="00136E04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</w:p>
          <w:p w14:paraId="0D4D4CFA" w14:textId="77777777" w:rsidR="0032357E" w:rsidRDefault="0032357E" w:rsidP="00136E04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bs-Latn-BA"/>
              </w:rPr>
              <w:t>Viseći oluci za uzgoj, instalirani na lokaciji:</w:t>
            </w:r>
          </w:p>
          <w:p w14:paraId="698ECA6A" w14:textId="77777777" w:rsidR="00136E04" w:rsidRPr="0032357E" w:rsidRDefault="0032357E" w:rsidP="00BC4A80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lang w:val="bs-Latn-BA"/>
              </w:rPr>
            </w:pPr>
            <w:r w:rsidRPr="0032357E">
              <w:rPr>
                <w:rFonts w:ascii="Times New Roman" w:eastAsiaTheme="minorHAnsi" w:hAnsi="Times New Roman"/>
                <w:b/>
                <w:lang w:val="bs-Latn-BA"/>
              </w:rPr>
              <w:t>Dužina: 8 m;</w:t>
            </w:r>
          </w:p>
          <w:p w14:paraId="25F83C2C" w14:textId="77777777" w:rsidR="0032357E" w:rsidRPr="00136E04" w:rsidRDefault="0032357E" w:rsidP="0032357E">
            <w:pPr>
              <w:pStyle w:val="ListParagraph"/>
              <w:tabs>
                <w:tab w:val="left" w:pos="2325"/>
              </w:tabs>
              <w:rPr>
                <w:rFonts w:ascii="Times New Roman" w:eastAsiaTheme="minorHAnsi" w:hAnsi="Times New Roman"/>
                <w:b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91A88" w14:textId="77777777" w:rsidR="00452FDF" w:rsidRDefault="0032357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3</w:t>
            </w:r>
            <w:r w:rsidR="00E11199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kom.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B63D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0C0A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_______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9B939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________</w:t>
            </w:r>
          </w:p>
        </w:tc>
      </w:tr>
      <w:tr w:rsidR="00452FDF" w14:paraId="761E69B6" w14:textId="77777777">
        <w:trPr>
          <w:trHeight w:val="32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0C6A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F91B" w14:textId="77777777" w:rsidR="0032357E" w:rsidRDefault="0032357E" w:rsidP="0032357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</w:pPr>
          </w:p>
          <w:p w14:paraId="5D0F4CED" w14:textId="77777777" w:rsidR="0032357E" w:rsidRDefault="0032357E" w:rsidP="0032357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  <w:lastRenderedPageBreak/>
              <w:t>Sistem navodnjavanja, instaliran na lokaciji:</w:t>
            </w:r>
          </w:p>
          <w:p w14:paraId="2F06FFAC" w14:textId="77777777" w:rsidR="0032357E" w:rsidRDefault="0032357E" w:rsidP="0032357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</w:pPr>
          </w:p>
          <w:p w14:paraId="3A8B23EE" w14:textId="77777777" w:rsidR="0032357E" w:rsidRPr="0032357E" w:rsidRDefault="0032357E" w:rsidP="0032357E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bs-Latn-BA"/>
              </w:rPr>
            </w:pPr>
            <w:r w:rsidRPr="003235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bs-Latn-BA"/>
              </w:rPr>
              <w:t>Sistem je tipa: eb en flow + fog sistem za stolove, postavljan je iznad stolova.</w:t>
            </w:r>
          </w:p>
          <w:p w14:paraId="06EE2F04" w14:textId="77777777" w:rsidR="0032357E" w:rsidRPr="0032357E" w:rsidRDefault="0032357E" w:rsidP="0032357E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bs-Latn-BA"/>
              </w:rPr>
            </w:pPr>
            <w:r w:rsidRPr="003235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bs-Latn-BA"/>
              </w:rPr>
              <w:t xml:space="preserve">Za viseći sistem predviđen je sistem </w:t>
            </w:r>
            <w:r w:rsidRPr="0032357E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  <w:lang w:val="bs-Latn-BA"/>
              </w:rPr>
              <w:t>kap po kap</w:t>
            </w:r>
            <w:r w:rsidRPr="003235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bs-Latn-BA"/>
              </w:rPr>
              <w:t>.</w:t>
            </w:r>
          </w:p>
          <w:p w14:paraId="7A8E5FDA" w14:textId="77777777" w:rsidR="0032357E" w:rsidRPr="0032357E" w:rsidRDefault="0032357E" w:rsidP="0032357E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bs-Latn-BA"/>
              </w:rPr>
            </w:pPr>
            <w:r w:rsidRPr="003235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bs-Latn-BA"/>
              </w:rPr>
              <w:t>Uračunati su svi potrebni materijali za normalno funkcionisanje sistema, kao što su:</w:t>
            </w:r>
          </w:p>
          <w:p w14:paraId="43001F43" w14:textId="77777777" w:rsidR="0032357E" w:rsidRPr="0032357E" w:rsidRDefault="0032357E" w:rsidP="0032357E">
            <w:pPr>
              <w:tabs>
                <w:tab w:val="left" w:pos="2325"/>
              </w:tabs>
              <w:ind w:left="720"/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 w:rsidRPr="0032357E">
              <w:rPr>
                <w:rFonts w:ascii="Times New Roman" w:eastAsiaTheme="minorHAnsi" w:hAnsi="Times New Roman" w:cstheme="minorBidi"/>
                <w:b/>
                <w:bCs/>
                <w:szCs w:val="24"/>
                <w:lang w:val="bs-Latn-BA"/>
              </w:rPr>
              <w:t>-</w:t>
            </w:r>
            <w:r w:rsidRPr="0032357E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LDPE crijeva,</w:t>
            </w:r>
          </w:p>
          <w:p w14:paraId="76BC2AEC" w14:textId="77777777" w:rsidR="0032357E" w:rsidRPr="0032357E" w:rsidRDefault="0032357E" w:rsidP="0032357E">
            <w:pPr>
              <w:tabs>
                <w:tab w:val="center" w:pos="2515"/>
              </w:tabs>
              <w:ind w:left="720"/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 w:rsidRPr="0032357E">
              <w:rPr>
                <w:rFonts w:ascii="Times New Roman" w:eastAsiaTheme="minorHAnsi" w:hAnsi="Times New Roman" w:cstheme="minorBidi"/>
                <w:b/>
                <w:bCs/>
                <w:szCs w:val="24"/>
                <w:lang w:val="bs-Latn-BA"/>
              </w:rPr>
              <w:t>-</w:t>
            </w:r>
            <w:r w:rsidRPr="0032357E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PVC,</w:t>
            </w:r>
            <w:r w:rsidRPr="0032357E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ab/>
            </w:r>
          </w:p>
          <w:p w14:paraId="2BC79AEB" w14:textId="77777777" w:rsidR="0032357E" w:rsidRPr="0032357E" w:rsidRDefault="0032357E" w:rsidP="0032357E">
            <w:pPr>
              <w:tabs>
                <w:tab w:val="left" w:pos="2325"/>
              </w:tabs>
              <w:ind w:left="720"/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 w:rsidRPr="0032357E">
              <w:rPr>
                <w:rFonts w:ascii="Times New Roman" w:eastAsiaTheme="minorHAnsi" w:hAnsi="Times New Roman" w:cstheme="minorBidi"/>
                <w:b/>
                <w:bCs/>
                <w:szCs w:val="24"/>
                <w:lang w:val="bs-Latn-BA"/>
              </w:rPr>
              <w:t>-</w:t>
            </w:r>
            <w:r w:rsidRPr="0032357E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Glavna pumpa,</w:t>
            </w:r>
          </w:p>
          <w:p w14:paraId="238EF487" w14:textId="77777777" w:rsidR="0032357E" w:rsidRPr="0032357E" w:rsidRDefault="0032357E" w:rsidP="0032357E">
            <w:pPr>
              <w:tabs>
                <w:tab w:val="left" w:pos="2325"/>
              </w:tabs>
              <w:ind w:left="720"/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 w:rsidRPr="0032357E">
              <w:rPr>
                <w:rFonts w:ascii="Times New Roman" w:eastAsiaTheme="minorHAnsi" w:hAnsi="Times New Roman" w:cstheme="minorBidi"/>
                <w:b/>
                <w:bCs/>
                <w:szCs w:val="24"/>
                <w:lang w:val="bs-Latn-BA"/>
              </w:rPr>
              <w:t>-</w:t>
            </w:r>
            <w:r w:rsidRPr="0032357E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Glavni magnetni ventil,</w:t>
            </w:r>
          </w:p>
          <w:p w14:paraId="3E4799A3" w14:textId="77777777" w:rsidR="0032357E" w:rsidRPr="0032357E" w:rsidRDefault="0032357E" w:rsidP="0032357E">
            <w:pPr>
              <w:tabs>
                <w:tab w:val="left" w:pos="2325"/>
              </w:tabs>
              <w:ind w:left="720"/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 w:rsidRPr="0032357E">
              <w:rPr>
                <w:rFonts w:ascii="Times New Roman" w:eastAsiaTheme="minorHAnsi" w:hAnsi="Times New Roman" w:cstheme="minorBidi"/>
                <w:b/>
                <w:bCs/>
                <w:szCs w:val="24"/>
                <w:lang w:val="bs-Latn-BA"/>
              </w:rPr>
              <w:t>-</w:t>
            </w:r>
            <w:r w:rsidRPr="0032357E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Spremnici za vodu 2 kom.</w:t>
            </w:r>
          </w:p>
          <w:p w14:paraId="5BDDDDB3" w14:textId="77777777" w:rsidR="0032357E" w:rsidRPr="0032357E" w:rsidRDefault="0032357E" w:rsidP="0032357E">
            <w:pPr>
              <w:tabs>
                <w:tab w:val="left" w:pos="2325"/>
              </w:tabs>
              <w:ind w:left="720"/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 w:rsidRPr="0032357E">
              <w:rPr>
                <w:rFonts w:ascii="Times New Roman" w:eastAsiaTheme="minorHAnsi" w:hAnsi="Times New Roman" w:cstheme="minorBidi"/>
                <w:b/>
                <w:bCs/>
                <w:szCs w:val="24"/>
                <w:lang w:val="bs-Latn-BA"/>
              </w:rPr>
              <w:t>-</w:t>
            </w:r>
            <w:r w:rsidRPr="0032357E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Pumpa sa floterom,</w:t>
            </w:r>
          </w:p>
          <w:p w14:paraId="698F13E9" w14:textId="77777777" w:rsidR="0032357E" w:rsidRPr="0032357E" w:rsidRDefault="0032357E" w:rsidP="0032357E">
            <w:pPr>
              <w:tabs>
                <w:tab w:val="left" w:pos="2325"/>
              </w:tabs>
              <w:ind w:left="720"/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 w:rsidRPr="0032357E">
              <w:rPr>
                <w:rFonts w:ascii="Times New Roman" w:eastAsiaTheme="minorHAnsi" w:hAnsi="Times New Roman" w:cstheme="minorBidi"/>
                <w:b/>
                <w:bCs/>
                <w:szCs w:val="24"/>
                <w:lang w:val="bs-Latn-BA"/>
              </w:rPr>
              <w:t xml:space="preserve">- </w:t>
            </w:r>
            <w:r w:rsidRPr="0032357E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Solenoidni ventil 24V 3 kom.</w:t>
            </w:r>
          </w:p>
          <w:p w14:paraId="30FBC376" w14:textId="77777777" w:rsidR="0032357E" w:rsidRPr="0032357E" w:rsidRDefault="0032357E" w:rsidP="0032357E">
            <w:pPr>
              <w:tabs>
                <w:tab w:val="left" w:pos="2325"/>
              </w:tabs>
              <w:ind w:left="720"/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 w:rsidRPr="0032357E">
              <w:rPr>
                <w:rFonts w:ascii="Times New Roman" w:eastAsiaTheme="minorHAnsi" w:hAnsi="Times New Roman" w:cstheme="minorBidi"/>
                <w:b/>
                <w:bCs/>
                <w:szCs w:val="24"/>
                <w:lang w:val="bs-Latn-BA"/>
              </w:rPr>
              <w:t>-</w:t>
            </w:r>
            <w:r w:rsidRPr="0032357E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Elektro kablovi</w:t>
            </w:r>
          </w:p>
          <w:p w14:paraId="45865C56" w14:textId="77777777" w:rsidR="0032357E" w:rsidRPr="0032357E" w:rsidRDefault="0032357E" w:rsidP="0032357E">
            <w:pPr>
              <w:tabs>
                <w:tab w:val="left" w:pos="2325"/>
              </w:tabs>
              <w:ind w:left="720"/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 w:rsidRPr="0032357E">
              <w:rPr>
                <w:rFonts w:ascii="Times New Roman" w:eastAsiaTheme="minorHAnsi" w:hAnsi="Times New Roman" w:cstheme="minorBidi"/>
                <w:b/>
                <w:bCs/>
                <w:szCs w:val="24"/>
                <w:lang w:val="bs-Latn-BA"/>
              </w:rPr>
              <w:t>-</w:t>
            </w:r>
            <w:r w:rsidRPr="0032357E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Ostali potrebni materijali</w:t>
            </w:r>
          </w:p>
          <w:p w14:paraId="4E911A3F" w14:textId="77777777" w:rsidR="00452FDF" w:rsidRDefault="00452FDF" w:rsidP="0032357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B5E9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lastRenderedPageBreak/>
              <w:t>1 kom.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6902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68DE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B8EF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</w:p>
        </w:tc>
      </w:tr>
      <w:tr w:rsidR="00452FDF" w14:paraId="61E6511D" w14:textId="77777777">
        <w:trPr>
          <w:trHeight w:val="32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5080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E8D5" w14:textId="77777777" w:rsidR="0032357E" w:rsidRDefault="0032357E" w:rsidP="0032357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</w:pPr>
          </w:p>
          <w:p w14:paraId="5AB72545" w14:textId="77777777" w:rsidR="0032357E" w:rsidRDefault="0032357E" w:rsidP="0032357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  <w:t>Sistem zaštite od prekomjerne svjetlosti:</w:t>
            </w:r>
          </w:p>
          <w:p w14:paraId="3F1DA581" w14:textId="77777777" w:rsidR="0032357E" w:rsidRDefault="0032357E" w:rsidP="0032357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</w:pPr>
          </w:p>
          <w:p w14:paraId="6F630CBE" w14:textId="77777777" w:rsidR="0032357E" w:rsidRDefault="0032357E" w:rsidP="0032357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  <w:t xml:space="preserve">Zaštita od prekomjerne svjetlosti. Predviđen kompletan materijal. Jedan motor i držeće sajle. Sistem je od aluminijskih profila i pokreće se u dva </w:t>
            </w:r>
            <w:r w:rsidR="00E47B2D"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  <w:t>smjera (otvara i zatvara zavjesu). Sistem ima karakteristike platna i pruža 60 % zaštitu od direktne svjetlosti i 15 % energetski učinak.</w:t>
            </w:r>
          </w:p>
          <w:p w14:paraId="45ECCEC8" w14:textId="77777777" w:rsidR="00452FDF" w:rsidRDefault="00452FDF" w:rsidP="00E47B2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AEF1" w14:textId="77777777" w:rsidR="00452FDF" w:rsidRDefault="0032357E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1</w:t>
            </w:r>
            <w:r w:rsidR="00E11199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kom.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16B0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42E31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AF84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</w:p>
        </w:tc>
      </w:tr>
      <w:tr w:rsidR="00452FDF" w14:paraId="7BAFFE11" w14:textId="77777777">
        <w:trPr>
          <w:trHeight w:val="32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B09B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19CD" w14:textId="77777777" w:rsidR="00E47B2D" w:rsidRDefault="00E47B2D" w:rsidP="00E47B2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bs-Latn-BA"/>
              </w:rPr>
            </w:pPr>
          </w:p>
          <w:p w14:paraId="6D30B219" w14:textId="77777777" w:rsidR="00452FDF" w:rsidRDefault="00E47B2D" w:rsidP="00E47B2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bs-Latn-BA"/>
              </w:rPr>
            </w:pPr>
            <w:r w:rsidRPr="00E47B2D">
              <w:rPr>
                <w:rFonts w:ascii="Times New Roman" w:eastAsiaTheme="minorHAnsi" w:hAnsi="Times New Roman"/>
                <w:b/>
                <w:szCs w:val="24"/>
                <w:lang w:val="bs-Latn-BA"/>
              </w:rPr>
              <w:t>Automatsko upravljanje</w:t>
            </w:r>
            <w:r>
              <w:rPr>
                <w:rFonts w:ascii="Times New Roman" w:eastAsiaTheme="minorHAnsi" w:hAnsi="Times New Roman"/>
                <w:b/>
                <w:szCs w:val="24"/>
                <w:lang w:val="bs-Latn-BA"/>
              </w:rPr>
              <w:t xml:space="preserve"> putem</w:t>
            </w:r>
            <w:r w:rsidRPr="00E47B2D">
              <w:rPr>
                <w:rFonts w:ascii="Times New Roman" w:eastAsiaTheme="minorHAnsi" w:hAnsi="Times New Roman"/>
                <w:b/>
                <w:szCs w:val="24"/>
                <w:lang w:val="bs-Latn-BA"/>
              </w:rPr>
              <w:t xml:space="preserve"> klimatsk</w:t>
            </w:r>
            <w:r>
              <w:rPr>
                <w:rFonts w:ascii="Times New Roman" w:eastAsiaTheme="minorHAnsi" w:hAnsi="Times New Roman"/>
                <w:b/>
                <w:szCs w:val="24"/>
                <w:lang w:val="bs-Latn-BA"/>
              </w:rPr>
              <w:t>og kompj</w:t>
            </w:r>
            <w:r w:rsidRPr="00E47B2D">
              <w:rPr>
                <w:rFonts w:ascii="Times New Roman" w:eastAsiaTheme="minorHAnsi" w:hAnsi="Times New Roman"/>
                <w:b/>
                <w:szCs w:val="24"/>
                <w:lang w:val="bs-Latn-BA"/>
              </w:rPr>
              <w:t>uter</w:t>
            </w:r>
            <w:r>
              <w:rPr>
                <w:rFonts w:ascii="Times New Roman" w:eastAsiaTheme="minorHAnsi" w:hAnsi="Times New Roman"/>
                <w:b/>
                <w:szCs w:val="24"/>
                <w:lang w:val="bs-Latn-BA"/>
              </w:rPr>
              <w:t>a</w:t>
            </w:r>
            <w:r w:rsidRPr="00E47B2D">
              <w:rPr>
                <w:rFonts w:ascii="Times New Roman" w:eastAsiaTheme="minorHAnsi" w:hAnsi="Times New Roman"/>
                <w:b/>
                <w:szCs w:val="24"/>
                <w:lang w:val="bs-Latn-BA"/>
              </w:rPr>
              <w:t xml:space="preserve"> , metro stanica</w:t>
            </w:r>
          </w:p>
          <w:p w14:paraId="002D671E" w14:textId="77777777" w:rsidR="00E47B2D" w:rsidRDefault="00E47B2D" w:rsidP="00E47B2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8B17" w14:textId="77777777" w:rsidR="00452FDF" w:rsidRDefault="00E47B2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1</w:t>
            </w:r>
            <w:r w:rsidR="00E11199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kom.</w:t>
            </w:r>
          </w:p>
          <w:p w14:paraId="7CB9DD1A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1E51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C43E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6EEC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</w:p>
        </w:tc>
      </w:tr>
      <w:tr w:rsidR="00452FDF" w14:paraId="42ECF2C6" w14:textId="77777777">
        <w:trPr>
          <w:trHeight w:val="32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C412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9D9C" w14:textId="77777777" w:rsidR="00E47B2D" w:rsidRDefault="00E47B2D" w:rsidP="00E47B2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</w:pPr>
          </w:p>
          <w:p w14:paraId="2D6356EB" w14:textId="77777777" w:rsidR="00E47B2D" w:rsidRDefault="00E47B2D" w:rsidP="00E47B2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  <w:t>Sistem rasvjete instaliran:</w:t>
            </w:r>
          </w:p>
          <w:p w14:paraId="570A48C4" w14:textId="77777777" w:rsidR="00E47B2D" w:rsidRDefault="00E47B2D" w:rsidP="00E47B2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</w:pPr>
          </w:p>
          <w:p w14:paraId="40966769" w14:textId="77777777" w:rsidR="00E47B2D" w:rsidRDefault="00E47B2D" w:rsidP="00E47B2D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lang w:val="bs-Latn-BA"/>
              </w:rPr>
              <w:t>Vodootporne lampe 4 kom;</w:t>
            </w:r>
          </w:p>
          <w:p w14:paraId="650A09AC" w14:textId="77777777" w:rsidR="00452FDF" w:rsidRDefault="00E47B2D" w:rsidP="00E47B2D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lang w:val="bs-Latn-BA"/>
              </w:rPr>
              <w:lastRenderedPageBreak/>
              <w:t>Uračunati su svi potrebni materijali za normalno funkcionisanje sistema.</w:t>
            </w:r>
          </w:p>
          <w:p w14:paraId="4D220637" w14:textId="77777777" w:rsidR="00E47B2D" w:rsidRPr="00E47B2D" w:rsidRDefault="00E47B2D" w:rsidP="00E47B2D">
            <w:pPr>
              <w:pStyle w:val="ListParagraph"/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5A0D" w14:textId="77777777" w:rsidR="00452FDF" w:rsidRDefault="00E47B2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lastRenderedPageBreak/>
              <w:t>1</w:t>
            </w:r>
            <w:r w:rsidR="00E11199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kom.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780B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6173C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63F73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</w:p>
        </w:tc>
      </w:tr>
      <w:tr w:rsidR="00452FDF" w14:paraId="7BDF28C4" w14:textId="77777777">
        <w:trPr>
          <w:trHeight w:val="32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6129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2375" w14:textId="77777777" w:rsidR="00E47B2D" w:rsidRDefault="00E47B2D" w:rsidP="00E47B2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</w:pPr>
          </w:p>
          <w:p w14:paraId="180316E0" w14:textId="77777777" w:rsidR="00E47B2D" w:rsidRDefault="00E47B2D" w:rsidP="00E47B2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  <w:t>Elektro instalacije:</w:t>
            </w:r>
          </w:p>
          <w:p w14:paraId="49913AE8" w14:textId="77777777" w:rsidR="00E47B2D" w:rsidRDefault="00E47B2D" w:rsidP="00E47B2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2"/>
                <w:lang w:val="bs-Latn-BA"/>
              </w:rPr>
            </w:pPr>
          </w:p>
          <w:p w14:paraId="638DC493" w14:textId="77777777" w:rsidR="00E47B2D" w:rsidRDefault="00E47B2D" w:rsidP="00E47B2D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lang w:val="bs-Latn-BA"/>
              </w:rPr>
              <w:t>Sistem ima glavni vodootporni ormar sa osiguračima;</w:t>
            </w:r>
          </w:p>
          <w:p w14:paraId="50BB23A0" w14:textId="77777777" w:rsidR="00E47B2D" w:rsidRDefault="00E47B2D" w:rsidP="00E47B2D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lang w:val="bs-Latn-BA"/>
              </w:rPr>
              <w:t>Sistem ima mogućnost automatske i manuelne kontrole;</w:t>
            </w:r>
          </w:p>
          <w:p w14:paraId="3652A45E" w14:textId="77777777" w:rsidR="00E47B2D" w:rsidRPr="00E47B2D" w:rsidRDefault="00E47B2D" w:rsidP="00E47B2D">
            <w:pPr>
              <w:pStyle w:val="ListParagraph"/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lang w:val="bs-Latn-BA"/>
              </w:rPr>
              <w:t>Postoji mogućnost pristupa svim kablovima u unutrašnjosti staklenika.</w:t>
            </w:r>
          </w:p>
          <w:p w14:paraId="1B786B90" w14:textId="77777777" w:rsidR="00452FDF" w:rsidRPr="00E47B2D" w:rsidRDefault="00452FDF" w:rsidP="00E47B2D">
            <w:pPr>
              <w:rPr>
                <w:rFonts w:ascii="Times New Roman" w:eastAsiaTheme="minorHAnsi" w:hAnsi="Times New Roman"/>
                <w:b/>
                <w:szCs w:val="24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3CBD" w14:textId="77777777" w:rsidR="00452FDF" w:rsidRDefault="00E47B2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>1</w:t>
            </w:r>
            <w:r w:rsidR="00E11199"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 kom.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1F29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5583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78D3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</w:p>
        </w:tc>
      </w:tr>
      <w:tr w:rsidR="00452FDF" w14:paraId="32E03F80" w14:textId="77777777">
        <w:trPr>
          <w:jc w:val="center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D98B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Ukupna cijena ponude- bez PDV-a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8A88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</w:p>
        </w:tc>
      </w:tr>
      <w:tr w:rsidR="00452FDF" w14:paraId="4EFCE555" w14:textId="77777777">
        <w:trPr>
          <w:jc w:val="center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DEE6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Cs w:val="24"/>
              </w:rPr>
              <w:t>Popust</w:t>
            </w:r>
            <w:proofErr w:type="spellEnd"/>
            <w:r>
              <w:rPr>
                <w:rFonts w:ascii="Times New Roman" w:eastAsiaTheme="minorHAnsi" w:hAnsi="Times New Roman"/>
                <w:b/>
                <w:szCs w:val="24"/>
              </w:rPr>
              <w:t xml:space="preserve">___% </w:t>
            </w: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izražen u EUR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0FBF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</w:p>
        </w:tc>
      </w:tr>
      <w:tr w:rsidR="00452FDF" w14:paraId="360C5614" w14:textId="77777777">
        <w:trPr>
          <w:jc w:val="center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CAA4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Ukupna cijena ponude sa uračunatim popustom-EUR bez PDV-a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8CA79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</w:p>
        </w:tc>
      </w:tr>
      <w:tr w:rsidR="00452FDF" w14:paraId="19222BB4" w14:textId="77777777">
        <w:trPr>
          <w:jc w:val="center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1A1B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PDV-EUR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334E" w14:textId="77777777" w:rsidR="00452FDF" w:rsidRDefault="007266E1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hr-HR"/>
              </w:rPr>
              <w:t>0</w:t>
            </w:r>
            <w:r w:rsidR="00E11199">
              <w:rPr>
                <w:rFonts w:ascii="Times New Roman" w:eastAsiaTheme="minorHAnsi" w:hAnsi="Times New Roman"/>
                <w:b/>
                <w:szCs w:val="24"/>
                <w:lang w:val="hr-HR"/>
              </w:rPr>
              <w:t>,00</w:t>
            </w:r>
          </w:p>
        </w:tc>
      </w:tr>
      <w:tr w:rsidR="00452FDF" w14:paraId="33270B26" w14:textId="77777777">
        <w:trPr>
          <w:jc w:val="center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4F50" w14:textId="77777777" w:rsidR="00452FDF" w:rsidRDefault="00E11199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bs-Latn-BA"/>
              </w:rPr>
              <w:t>UKUPNA CIJENA PONUDE (</w:t>
            </w:r>
            <w:r>
              <w:rPr>
                <w:rFonts w:ascii="Times New Roman" w:eastAsiaTheme="minorHAnsi" w:hAnsi="Times New Roman"/>
                <w:b/>
                <w:bCs/>
                <w:szCs w:val="24"/>
                <w:lang w:val="bs-Latn-BA"/>
              </w:rPr>
              <w:t xml:space="preserve">sa uračunatim popustom) </w:t>
            </w:r>
            <w:r>
              <w:rPr>
                <w:rFonts w:ascii="Times New Roman" w:eastAsiaTheme="minorHAnsi" w:hAnsi="Times New Roman"/>
                <w:b/>
                <w:szCs w:val="24"/>
                <w:lang w:val="bs-Latn-BA"/>
              </w:rPr>
              <w:t>EUR bez PDV-a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F5F" w14:textId="77777777" w:rsidR="00452FDF" w:rsidRDefault="00452FDF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Cs w:val="24"/>
                <w:lang w:val="hr-HR"/>
              </w:rPr>
            </w:pPr>
          </w:p>
        </w:tc>
      </w:tr>
    </w:tbl>
    <w:p w14:paraId="7BE39043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p w14:paraId="642243E9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 xml:space="preserve">                                                             M. P.   </w:t>
      </w:r>
    </w:p>
    <w:p w14:paraId="11943F4D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 xml:space="preserve">                                                                                              OVLAŠTENO LICE PONUĐAČA</w:t>
      </w:r>
    </w:p>
    <w:p w14:paraId="7F4D37E6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 xml:space="preserve">                                                                                           _____________________________ </w:t>
      </w:r>
    </w:p>
    <w:p w14:paraId="506664F8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p w14:paraId="033C6606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 xml:space="preserve">                                                                                                                    (potpis)</w:t>
      </w:r>
    </w:p>
    <w:p w14:paraId="3F22A52F" w14:textId="77777777" w:rsidR="00E47B2D" w:rsidRDefault="00E47B2D">
      <w:pPr>
        <w:spacing w:after="160" w:line="259" w:lineRule="auto"/>
        <w:jc w:val="left"/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br w:type="page"/>
      </w:r>
    </w:p>
    <w:p w14:paraId="2F27CDF9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p w14:paraId="2515A865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>NAPOMENA:</w:t>
      </w:r>
    </w:p>
    <w:p w14:paraId="4AE9E37D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p w14:paraId="09C9001D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u w:val="single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 xml:space="preserve">1. </w:t>
      </w:r>
      <w:proofErr w:type="spellStart"/>
      <w:r>
        <w:rPr>
          <w:rFonts w:ascii="Times New Roman" w:eastAsiaTheme="minorHAnsi" w:hAnsi="Times New Roman"/>
          <w:b/>
          <w:szCs w:val="24"/>
        </w:rPr>
        <w:t>Cijene</w:t>
      </w:r>
      <w:proofErr w:type="spellEnd"/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</w:rPr>
        <w:t>moraju</w:t>
      </w:r>
      <w:proofErr w:type="spellEnd"/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</w:rPr>
        <w:t>biti</w:t>
      </w:r>
      <w:proofErr w:type="spellEnd"/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</w:rPr>
        <w:t>izra</w:t>
      </w:r>
      <w:proofErr w:type="spellEnd"/>
      <w:r>
        <w:rPr>
          <w:rFonts w:ascii="Times New Roman" w:eastAsiaTheme="minorHAnsi" w:hAnsi="Times New Roman"/>
          <w:b/>
          <w:szCs w:val="24"/>
          <w:lang w:val="bs-Latn-BA"/>
        </w:rPr>
        <w:t>ž</w:t>
      </w:r>
      <w:proofErr w:type="spellStart"/>
      <w:r>
        <w:rPr>
          <w:rFonts w:ascii="Times New Roman" w:eastAsiaTheme="minorHAnsi" w:hAnsi="Times New Roman"/>
          <w:b/>
          <w:szCs w:val="24"/>
        </w:rPr>
        <w:t>ene</w:t>
      </w:r>
      <w:proofErr w:type="spellEnd"/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</w:rPr>
        <w:t xml:space="preserve">u </w:t>
      </w:r>
      <w:proofErr w:type="spellStart"/>
      <w:r>
        <w:rPr>
          <w:rFonts w:ascii="Times New Roman" w:eastAsiaTheme="minorHAnsi" w:hAnsi="Times New Roman"/>
          <w:b/>
          <w:szCs w:val="24"/>
        </w:rPr>
        <w:t>eurima</w:t>
      </w:r>
      <w:proofErr w:type="spellEnd"/>
      <w:r>
        <w:rPr>
          <w:rFonts w:ascii="Times New Roman" w:eastAsiaTheme="minorHAnsi" w:hAnsi="Times New Roman"/>
          <w:b/>
          <w:szCs w:val="24"/>
          <w:lang w:val="bs-Latn-BA"/>
        </w:rPr>
        <w:t xml:space="preserve">. </w:t>
      </w:r>
      <w:r>
        <w:rPr>
          <w:rFonts w:ascii="Times New Roman" w:eastAsiaTheme="minorHAnsi" w:hAnsi="Times New Roman"/>
          <w:b/>
          <w:szCs w:val="24"/>
        </w:rPr>
        <w:t>Z</w:t>
      </w:r>
      <w:r>
        <w:rPr>
          <w:rFonts w:ascii="Times New Roman" w:eastAsiaTheme="minorHAnsi" w:hAnsi="Times New Roman"/>
          <w:b/>
          <w:szCs w:val="24"/>
          <w:lang w:val="hr-BA"/>
        </w:rPr>
        <w:t>a svaku stavku u ponudi mora se navesti cijena.</w:t>
      </w:r>
    </w:p>
    <w:p w14:paraId="7F1619DE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pl-PL"/>
        </w:rPr>
        <w:t>Ponuda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ponu</w:t>
      </w:r>
      <w:r>
        <w:rPr>
          <w:rFonts w:ascii="Times New Roman" w:eastAsiaTheme="minorHAnsi" w:hAnsi="Times New Roman"/>
          <w:b/>
          <w:szCs w:val="24"/>
          <w:lang w:val="bs-Latn-BA"/>
        </w:rPr>
        <w:t>đ</w:t>
      </w:r>
      <w:r>
        <w:rPr>
          <w:rFonts w:ascii="Times New Roman" w:eastAsiaTheme="minorHAnsi" w:hAnsi="Times New Roman"/>
          <w:b/>
          <w:szCs w:val="24"/>
          <w:lang w:val="pl-PL"/>
        </w:rPr>
        <w:t>a</w:t>
      </w:r>
      <w:r>
        <w:rPr>
          <w:rFonts w:ascii="Times New Roman" w:eastAsiaTheme="minorHAnsi" w:hAnsi="Times New Roman"/>
          <w:b/>
          <w:szCs w:val="24"/>
          <w:lang w:val="bs-Latn-BA"/>
        </w:rPr>
        <w:t>č</w:t>
      </w:r>
      <w:r>
        <w:rPr>
          <w:rFonts w:ascii="Times New Roman" w:eastAsiaTheme="minorHAnsi" w:hAnsi="Times New Roman"/>
          <w:b/>
          <w:szCs w:val="24"/>
          <w:lang w:val="pl-PL"/>
        </w:rPr>
        <w:t>a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koji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dostavi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nepotpunu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ponudu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(</w:t>
      </w:r>
      <w:r>
        <w:rPr>
          <w:rFonts w:ascii="Times New Roman" w:eastAsiaTheme="minorHAnsi" w:hAnsi="Times New Roman"/>
          <w:b/>
          <w:szCs w:val="24"/>
          <w:lang w:val="pl-PL"/>
        </w:rPr>
        <w:t>ne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dostavi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cijenu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za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sve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stavke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iz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ovog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Obrasca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), </w:t>
      </w:r>
      <w:r>
        <w:rPr>
          <w:rFonts w:ascii="Times New Roman" w:eastAsiaTheme="minorHAnsi" w:hAnsi="Times New Roman"/>
          <w:b/>
          <w:szCs w:val="24"/>
          <w:lang w:val="pl-PL"/>
        </w:rPr>
        <w:t>ne</w:t>
      </w:r>
      <w:r>
        <w:rPr>
          <w:rFonts w:ascii="Times New Roman" w:eastAsiaTheme="minorHAnsi" w:hAnsi="Times New Roman"/>
          <w:b/>
          <w:szCs w:val="24"/>
          <w:lang w:val="bs-Latn-BA"/>
        </w:rPr>
        <w:t>ć</w:t>
      </w:r>
      <w:r>
        <w:rPr>
          <w:rFonts w:ascii="Times New Roman" w:eastAsiaTheme="minorHAnsi" w:hAnsi="Times New Roman"/>
          <w:b/>
          <w:szCs w:val="24"/>
          <w:lang w:val="pl-PL"/>
        </w:rPr>
        <w:t>e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biti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uzeta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u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razmatranje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i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bi</w:t>
      </w:r>
      <w:r>
        <w:rPr>
          <w:rFonts w:ascii="Times New Roman" w:eastAsiaTheme="minorHAnsi" w:hAnsi="Times New Roman"/>
          <w:b/>
          <w:szCs w:val="24"/>
          <w:lang w:val="bs-Latn-BA"/>
        </w:rPr>
        <w:t>ć</w:t>
      </w:r>
      <w:r>
        <w:rPr>
          <w:rFonts w:ascii="Times New Roman" w:eastAsiaTheme="minorHAnsi" w:hAnsi="Times New Roman"/>
          <w:b/>
          <w:szCs w:val="24"/>
          <w:lang w:val="pl-PL"/>
        </w:rPr>
        <w:t>e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odba</w:t>
      </w:r>
      <w:r>
        <w:rPr>
          <w:rFonts w:ascii="Times New Roman" w:eastAsiaTheme="minorHAnsi" w:hAnsi="Times New Roman"/>
          <w:b/>
          <w:szCs w:val="24"/>
          <w:lang w:val="bs-Latn-BA"/>
        </w:rPr>
        <w:t>č</w:t>
      </w:r>
      <w:r>
        <w:rPr>
          <w:rFonts w:ascii="Times New Roman" w:eastAsiaTheme="minorHAnsi" w:hAnsi="Times New Roman"/>
          <w:b/>
          <w:szCs w:val="24"/>
          <w:lang w:val="pl-PL"/>
        </w:rPr>
        <w:t>ena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kao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szCs w:val="24"/>
          <w:lang w:val="pl-PL"/>
        </w:rPr>
        <w:t>neprihvatljiva</w:t>
      </w:r>
      <w:r>
        <w:rPr>
          <w:rFonts w:ascii="Times New Roman" w:eastAsiaTheme="minorHAnsi" w:hAnsi="Times New Roman"/>
          <w:b/>
          <w:szCs w:val="24"/>
          <w:lang w:val="bs-Latn-BA"/>
        </w:rPr>
        <w:t>.</w:t>
      </w:r>
    </w:p>
    <w:p w14:paraId="0DEB68D7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p w14:paraId="1B21B814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>2. Cijena ponude sadrži sve naknade koje Ugovorni organ treba platiti ponuđaču. Ugovorni organ ne smije imati nikakve dodatne troškove osim onih koji su navedeni u ovom obrascu.</w:t>
      </w:r>
    </w:p>
    <w:p w14:paraId="779FA50A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p w14:paraId="428B5F4D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hr-BA"/>
        </w:rPr>
      </w:pPr>
      <w:r>
        <w:rPr>
          <w:rFonts w:ascii="Times New Roman" w:eastAsiaTheme="minorHAnsi" w:hAnsi="Times New Roman"/>
          <w:b/>
          <w:szCs w:val="24"/>
          <w:lang w:val="hr-BA"/>
        </w:rPr>
        <w:t>3. U slučaju razlika između jediničnih cijena i ukupnog iznosa, ispravka će se izvršiti u skladu sa jediničnim cijenama. Jedinična cijena stavke se ne smatra računskom greškom, odnosno ne može se ispravljati.</w:t>
      </w:r>
    </w:p>
    <w:p w14:paraId="77D3F1C0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hr-BA"/>
        </w:rPr>
      </w:pPr>
    </w:p>
    <w:p w14:paraId="18EE385B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>4. U priloženoj tabeli date su minimalne tehničke karakteristike koje ponuđena roba mora da posjeduje. Ukoliko ponuđena roba nema neke od zahtijevanih tehničkih karakteristika, takva roba će se smatrati neodgovarajućom i ponuda će biti odbijena kao neprihvatljiva u smislu odredaba Zakona o javnim nabavkama.</w:t>
      </w:r>
    </w:p>
    <w:p w14:paraId="05F4BA3A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p w14:paraId="1898FB45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u w:val="single"/>
          <w:lang w:val="bs-Latn-BA"/>
        </w:rPr>
      </w:pPr>
      <w:r>
        <w:rPr>
          <w:rFonts w:ascii="Times New Roman" w:eastAsiaTheme="minorHAnsi" w:hAnsi="Times New Roman"/>
          <w:b/>
          <w:szCs w:val="24"/>
          <w:u w:val="single"/>
          <w:lang w:val="bs-Latn-BA"/>
        </w:rPr>
        <w:t>5. Kako bi se ponuda smatrala prihvatljivom, ponuđač je obavezan dostaviti i Originalnu ponudu sa detaljnom tehničkom specifikacijom ponuđene robe, navodeći proizvođača, tačan naziv, model i garanciju za robu koja se planira isporučiti, s potpisom i pečatom ponuđača (za svaku stavku pojedinačno).</w:t>
      </w:r>
    </w:p>
    <w:p w14:paraId="3FEC4262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p w14:paraId="65BB8BE8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 xml:space="preserve">6. Ponuđač je dužan da popuni priloženu tabelu na način što će upisati </w:t>
      </w:r>
      <w:r>
        <w:rPr>
          <w:rFonts w:ascii="Times New Roman" w:eastAsiaTheme="minorHAnsi" w:hAnsi="Times New Roman"/>
          <w:b/>
          <w:szCs w:val="24"/>
          <w:lang w:val="hr-HR"/>
        </w:rPr>
        <w:t xml:space="preserve">jedinične cijene za svaku stavku, ukupne cijene za svaku stavku, </w:t>
      </w:r>
      <w:r>
        <w:rPr>
          <w:rFonts w:ascii="Times New Roman" w:eastAsiaTheme="minorHAnsi" w:hAnsi="Times New Roman"/>
          <w:b/>
          <w:szCs w:val="24"/>
          <w:lang w:val="bs-Latn-BA"/>
        </w:rPr>
        <w:t xml:space="preserve">upisati „Da“ ili „Ne“ u zavisnosti da li roba posjeduje tražene tehničke karakteristike, te iskazati </w:t>
      </w:r>
      <w:r>
        <w:rPr>
          <w:rFonts w:ascii="Times New Roman" w:eastAsiaTheme="minorHAnsi" w:hAnsi="Times New Roman"/>
          <w:b/>
          <w:szCs w:val="24"/>
          <w:lang w:val="hr-HR"/>
        </w:rPr>
        <w:t xml:space="preserve">ukupnu cijenu ponude u eurima bez PDV-a, popust i </w:t>
      </w:r>
      <w:r>
        <w:rPr>
          <w:rFonts w:ascii="Times New Roman" w:eastAsiaTheme="minorHAnsi" w:hAnsi="Times New Roman"/>
          <w:b/>
          <w:szCs w:val="24"/>
          <w:lang w:val="bs-Latn-BA"/>
        </w:rPr>
        <w:t>ukupnu cijenu ponude (</w:t>
      </w:r>
      <w:r>
        <w:rPr>
          <w:rFonts w:ascii="Times New Roman" w:eastAsiaTheme="minorHAnsi" w:hAnsi="Times New Roman"/>
          <w:b/>
          <w:bCs/>
          <w:szCs w:val="24"/>
          <w:lang w:val="bs-Latn-BA"/>
        </w:rPr>
        <w:t xml:space="preserve">sa uračunatim popustom) u </w:t>
      </w:r>
      <w:r>
        <w:rPr>
          <w:rFonts w:ascii="Times New Roman" w:eastAsiaTheme="minorHAnsi" w:hAnsi="Times New Roman"/>
          <w:b/>
          <w:szCs w:val="24"/>
          <w:lang w:val="bs-Latn-BA"/>
        </w:rPr>
        <w:t>eurima bez PDV-a.</w:t>
      </w:r>
    </w:p>
    <w:p w14:paraId="66F3291B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p w14:paraId="197CEB3E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p w14:paraId="68597BB8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 xml:space="preserve">                                                             M. P.   </w:t>
      </w:r>
    </w:p>
    <w:p w14:paraId="4BEC25A6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 xml:space="preserve">                                                                                              OVLAŠTENO LICE PONUĐAČA</w:t>
      </w:r>
    </w:p>
    <w:p w14:paraId="3D6D290C" w14:textId="77777777" w:rsidR="00452FDF" w:rsidRDefault="00E11199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  <w:r>
        <w:rPr>
          <w:rFonts w:ascii="Times New Roman" w:eastAsiaTheme="minorHAnsi" w:hAnsi="Times New Roman"/>
          <w:b/>
          <w:szCs w:val="24"/>
          <w:lang w:val="bs-Latn-BA"/>
        </w:rPr>
        <w:t xml:space="preserve">                                                                                           _____________________________ </w:t>
      </w:r>
    </w:p>
    <w:p w14:paraId="1FCC7FBD" w14:textId="77777777" w:rsidR="00452FDF" w:rsidRDefault="00452FDF">
      <w:pPr>
        <w:tabs>
          <w:tab w:val="left" w:pos="2325"/>
        </w:tabs>
        <w:rPr>
          <w:rFonts w:ascii="Times New Roman" w:eastAsiaTheme="minorHAnsi" w:hAnsi="Times New Roman"/>
          <w:b/>
          <w:szCs w:val="24"/>
          <w:lang w:val="bs-Latn-BA"/>
        </w:rPr>
      </w:pPr>
    </w:p>
    <w:p w14:paraId="034D28FD" w14:textId="77777777" w:rsidR="00452FDF" w:rsidRDefault="00452FDF">
      <w:pPr>
        <w:autoSpaceDE w:val="0"/>
        <w:autoSpaceDN w:val="0"/>
        <w:adjustRightInd w:val="0"/>
        <w:jc w:val="left"/>
        <w:rPr>
          <w:rFonts w:ascii="BookAntiqua-Bold" w:eastAsiaTheme="minorHAnsi" w:hAnsi="BookAntiqua-Bold" w:cs="BookAntiqua-Bold"/>
          <w:b/>
          <w:bCs/>
          <w:sz w:val="26"/>
          <w:szCs w:val="28"/>
          <w:lang w:val="en-US"/>
        </w:rPr>
      </w:pPr>
    </w:p>
    <w:p w14:paraId="422A35A5" w14:textId="77777777" w:rsidR="00452FDF" w:rsidRDefault="00452FDF">
      <w:pPr>
        <w:autoSpaceDE w:val="0"/>
        <w:autoSpaceDN w:val="0"/>
        <w:adjustRightInd w:val="0"/>
        <w:jc w:val="left"/>
        <w:rPr>
          <w:rFonts w:ascii="BookAntiqua-Bold" w:eastAsiaTheme="minorHAnsi" w:hAnsi="BookAntiqua-Bold" w:cs="BookAntiqua-Bold"/>
          <w:b/>
          <w:bCs/>
          <w:sz w:val="26"/>
          <w:szCs w:val="28"/>
          <w:lang w:val="en-US"/>
        </w:rPr>
      </w:pPr>
    </w:p>
    <w:p w14:paraId="6858DC93" w14:textId="77777777" w:rsidR="00452FDF" w:rsidRDefault="00452FDF">
      <w:pPr>
        <w:autoSpaceDE w:val="0"/>
        <w:autoSpaceDN w:val="0"/>
        <w:adjustRightInd w:val="0"/>
        <w:jc w:val="left"/>
        <w:rPr>
          <w:rFonts w:ascii="BookAntiqua-Bold" w:eastAsiaTheme="minorHAnsi" w:hAnsi="BookAntiqua-Bold" w:cs="BookAntiqua-Bold"/>
          <w:b/>
          <w:bCs/>
          <w:sz w:val="26"/>
          <w:szCs w:val="28"/>
          <w:lang w:val="en-US"/>
        </w:rPr>
      </w:pPr>
    </w:p>
    <w:p w14:paraId="3412D7E2" w14:textId="77777777" w:rsidR="00452FDF" w:rsidRDefault="00452FDF">
      <w:pPr>
        <w:autoSpaceDE w:val="0"/>
        <w:autoSpaceDN w:val="0"/>
        <w:adjustRightInd w:val="0"/>
        <w:jc w:val="left"/>
        <w:rPr>
          <w:rFonts w:ascii="BookAntiqua-Bold" w:eastAsiaTheme="minorHAnsi" w:hAnsi="BookAntiqua-Bold" w:cs="BookAntiqua-Bold"/>
          <w:b/>
          <w:bCs/>
          <w:sz w:val="26"/>
          <w:szCs w:val="28"/>
          <w:lang w:val="en-US"/>
        </w:rPr>
      </w:pPr>
    </w:p>
    <w:p w14:paraId="51F0C2D5" w14:textId="77777777" w:rsidR="00452FDF" w:rsidRDefault="00452FDF">
      <w:pPr>
        <w:autoSpaceDE w:val="0"/>
        <w:autoSpaceDN w:val="0"/>
        <w:adjustRightInd w:val="0"/>
        <w:jc w:val="left"/>
        <w:rPr>
          <w:rFonts w:ascii="BookAntiqua-Bold" w:eastAsiaTheme="minorHAnsi" w:hAnsi="BookAntiqua-Bold" w:cs="BookAntiqua-Bold"/>
          <w:b/>
          <w:bCs/>
          <w:sz w:val="26"/>
          <w:szCs w:val="28"/>
          <w:lang w:val="en-US"/>
        </w:rPr>
      </w:pPr>
    </w:p>
    <w:p w14:paraId="1C6F3508" w14:textId="77777777" w:rsidR="00452FDF" w:rsidRDefault="00452FDF">
      <w:pPr>
        <w:autoSpaceDE w:val="0"/>
        <w:autoSpaceDN w:val="0"/>
        <w:adjustRightInd w:val="0"/>
        <w:jc w:val="left"/>
        <w:rPr>
          <w:rFonts w:ascii="BookAntiqua-Bold" w:eastAsiaTheme="minorHAnsi" w:hAnsi="BookAntiqua-Bold" w:cs="BookAntiqua-Bold"/>
          <w:b/>
          <w:bCs/>
          <w:sz w:val="26"/>
          <w:szCs w:val="28"/>
          <w:lang w:val="en-US"/>
        </w:rPr>
      </w:pPr>
    </w:p>
    <w:p w14:paraId="71522A9A" w14:textId="77777777" w:rsidR="00452FDF" w:rsidRDefault="00452FDF">
      <w:pPr>
        <w:autoSpaceDE w:val="0"/>
        <w:autoSpaceDN w:val="0"/>
        <w:adjustRightInd w:val="0"/>
        <w:jc w:val="left"/>
        <w:rPr>
          <w:rFonts w:ascii="BookAntiqua-Bold" w:eastAsiaTheme="minorHAnsi" w:hAnsi="BookAntiqua-Bold" w:cs="BookAntiqua-Bold"/>
          <w:b/>
          <w:bCs/>
          <w:sz w:val="26"/>
          <w:szCs w:val="28"/>
          <w:lang w:val="en-US"/>
        </w:rPr>
      </w:pPr>
    </w:p>
    <w:p w14:paraId="783946B6" w14:textId="77777777" w:rsidR="00452FDF" w:rsidRDefault="00452FDF">
      <w:pPr>
        <w:autoSpaceDE w:val="0"/>
        <w:autoSpaceDN w:val="0"/>
        <w:adjustRightInd w:val="0"/>
        <w:jc w:val="left"/>
        <w:rPr>
          <w:rFonts w:ascii="BookAntiqua-Bold" w:eastAsiaTheme="minorHAnsi" w:hAnsi="BookAntiqua-Bold" w:cs="BookAntiqua-Bold"/>
          <w:b/>
          <w:bCs/>
          <w:sz w:val="26"/>
          <w:szCs w:val="28"/>
          <w:lang w:val="en-US"/>
        </w:rPr>
      </w:pPr>
    </w:p>
    <w:p w14:paraId="485A9C31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szCs w:val="28"/>
          <w:lang w:val="en-US"/>
        </w:rPr>
      </w:pPr>
    </w:p>
    <w:p w14:paraId="5726E92D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szCs w:val="28"/>
          <w:lang w:val="en-US"/>
        </w:rPr>
      </w:pPr>
    </w:p>
    <w:p w14:paraId="0ACC5A56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szCs w:val="28"/>
          <w:lang w:val="en-US"/>
        </w:rPr>
      </w:pPr>
    </w:p>
    <w:p w14:paraId="5CB259CD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Cs w:val="28"/>
          <w:lang w:val="en-US"/>
        </w:rPr>
        <w:t xml:space="preserve">VII </w:t>
      </w:r>
      <w:proofErr w:type="spellStart"/>
      <w:r>
        <w:rPr>
          <w:rFonts w:ascii="Times New Roman" w:eastAsiaTheme="minorHAnsi" w:hAnsi="Times New Roman"/>
          <w:b/>
          <w:bCs/>
          <w:szCs w:val="28"/>
          <w:lang w:val="en-US"/>
        </w:rPr>
        <w:t>Vrsta</w:t>
      </w:r>
      <w:proofErr w:type="spellEnd"/>
      <w:r>
        <w:rPr>
          <w:rFonts w:ascii="Times New Roman" w:eastAsiaTheme="minorHAnsi" w:hAnsi="Times New Roman"/>
          <w:b/>
          <w:bCs/>
          <w:szCs w:val="28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8"/>
          <w:lang w:val="en-US"/>
        </w:rPr>
        <w:t>postupka</w:t>
      </w:r>
      <w:proofErr w:type="spellEnd"/>
      <w:r>
        <w:rPr>
          <w:rFonts w:ascii="Times New Roman" w:eastAsiaTheme="minorHAnsi" w:hAnsi="Times New Roman"/>
          <w:b/>
          <w:bCs/>
          <w:szCs w:val="28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8"/>
          <w:lang w:val="en-US"/>
        </w:rPr>
        <w:t>nabavke</w:t>
      </w:r>
      <w:proofErr w:type="spellEnd"/>
      <w:r>
        <w:rPr>
          <w:rFonts w:ascii="Times New Roman" w:eastAsiaTheme="minorHAnsi" w:hAnsi="Times New Roman"/>
          <w:b/>
          <w:bCs/>
          <w:szCs w:val="28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Cs w:val="28"/>
          <w:lang w:val="en-US"/>
        </w:rPr>
        <w:t>opreme</w:t>
      </w:r>
      <w:proofErr w:type="spellEnd"/>
    </w:p>
    <w:p w14:paraId="412BEF08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Cs/>
          <w:szCs w:val="24"/>
          <w:lang w:val="en-US"/>
        </w:rPr>
      </w:pPr>
    </w:p>
    <w:p w14:paraId="4D7DCC6A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Otvoreni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postupak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javne</w:t>
      </w:r>
      <w:proofErr w:type="spellEnd"/>
      <w:r>
        <w:rPr>
          <w:rFonts w:ascii="Times New Roman" w:eastAsiaTheme="minorHAnsi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Cs w:val="24"/>
          <w:lang w:val="en-US"/>
        </w:rPr>
        <w:t>nabavke</w:t>
      </w:r>
      <w:proofErr w:type="spellEnd"/>
    </w:p>
    <w:p w14:paraId="6E17D56C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</w:p>
    <w:p w14:paraId="2363850D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  <w:r>
        <w:rPr>
          <w:rFonts w:ascii="Times New Roman" w:eastAsiaTheme="minorHAnsi" w:hAnsi="Times New Roman"/>
          <w:b/>
          <w:szCs w:val="24"/>
          <w:lang w:val="en-US"/>
        </w:rPr>
        <w:t xml:space="preserve">VIII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Predvi</w:t>
      </w:r>
      <w:r>
        <w:rPr>
          <w:rFonts w:ascii="Times New Roman" w:eastAsiaTheme="minorHAnsi" w:hAnsi="Times New Roman" w:hint="eastAsia"/>
          <w:b/>
          <w:szCs w:val="24"/>
          <w:lang w:val="en-US"/>
        </w:rPr>
        <w:t>đ</w:t>
      </w:r>
      <w:r>
        <w:rPr>
          <w:rFonts w:ascii="Times New Roman" w:eastAsiaTheme="minorHAnsi" w:hAnsi="Times New Roman"/>
          <w:b/>
          <w:szCs w:val="24"/>
          <w:lang w:val="en-US"/>
        </w:rPr>
        <w:t>a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zaklju</w:t>
      </w:r>
      <w:r>
        <w:rPr>
          <w:rFonts w:ascii="Times New Roman" w:eastAsiaTheme="minorHAnsi" w:hAnsi="Times New Roman" w:hint="eastAsia"/>
          <w:b/>
          <w:szCs w:val="24"/>
          <w:lang w:val="en-US"/>
        </w:rPr>
        <w:t>č</w:t>
      </w:r>
      <w:r>
        <w:rPr>
          <w:rFonts w:ascii="Times New Roman" w:eastAsiaTheme="minorHAnsi" w:hAnsi="Times New Roman"/>
          <w:b/>
          <w:szCs w:val="24"/>
          <w:lang w:val="en-US"/>
        </w:rPr>
        <w:t>ivanje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okvirnog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sporazuma</w:t>
      </w:r>
      <w:proofErr w:type="spellEnd"/>
    </w:p>
    <w:p w14:paraId="3BF3FE18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</w:p>
    <w:p w14:paraId="1A67A54E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  <w:r>
        <w:rPr>
          <w:rFonts w:ascii="Times New Roman" w:eastAsiaTheme="minorHAnsi" w:hAnsi="Times New Roman"/>
          <w:szCs w:val="24"/>
          <w:lang w:val="en-US"/>
        </w:rPr>
        <w:t> ne</w:t>
      </w:r>
    </w:p>
    <w:p w14:paraId="153D58DC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</w:p>
    <w:p w14:paraId="6D86BA40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b/>
          <w:szCs w:val="24"/>
          <w:lang w:val="en-US"/>
        </w:rPr>
        <w:t xml:space="preserve">IX 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Pravo</w:t>
      </w:r>
      <w:proofErr w:type="spellEnd"/>
      <w:proofErr w:type="gram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angažovanja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podugovara</w:t>
      </w:r>
      <w:r>
        <w:rPr>
          <w:rFonts w:ascii="Times New Roman" w:eastAsiaTheme="minorHAnsi" w:hAnsi="Times New Roman" w:hint="eastAsia"/>
          <w:b/>
          <w:szCs w:val="24"/>
          <w:lang w:val="en-US"/>
        </w:rPr>
        <w:t>č</w:t>
      </w:r>
      <w:r>
        <w:rPr>
          <w:rFonts w:ascii="Times New Roman" w:eastAsiaTheme="minorHAnsi" w:hAnsi="Times New Roman"/>
          <w:b/>
          <w:szCs w:val="24"/>
          <w:lang w:val="en-US"/>
        </w:rPr>
        <w:t>a</w:t>
      </w:r>
      <w:proofErr w:type="spellEnd"/>
    </w:p>
    <w:p w14:paraId="64A40A48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</w:p>
    <w:p w14:paraId="042B4EB1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  <w:r>
        <w:rPr>
          <w:rFonts w:ascii="Times New Roman" w:eastAsiaTheme="minorHAnsi" w:hAnsi="Times New Roman"/>
          <w:szCs w:val="24"/>
          <w:lang w:val="en-US"/>
        </w:rPr>
        <w:t xml:space="preserve"> ne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predviđa</w:t>
      </w:r>
      <w:proofErr w:type="spellEnd"/>
    </w:p>
    <w:p w14:paraId="0C768A4F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</w:p>
    <w:p w14:paraId="3AA4C068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  <w:r>
        <w:rPr>
          <w:rFonts w:ascii="Times New Roman" w:eastAsiaTheme="minorHAnsi" w:hAnsi="Times New Roman"/>
          <w:b/>
          <w:szCs w:val="24"/>
          <w:lang w:val="en-US"/>
        </w:rPr>
        <w:t xml:space="preserve">X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Mjesto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izvršenja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ugovora</w:t>
      </w:r>
      <w:proofErr w:type="spellEnd"/>
    </w:p>
    <w:p w14:paraId="5D76291A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</w:p>
    <w:p w14:paraId="1913A3B0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Cs w:val="24"/>
          <w:lang w:val="en-US"/>
        </w:rPr>
        <w:t>Univerzitet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Gorica</w:t>
      </w:r>
      <w:proofErr w:type="spellEnd"/>
    </w:p>
    <w:p w14:paraId="217B573A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Gorica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bb</w:t>
      </w:r>
    </w:p>
    <w:p w14:paraId="13CE2011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  <w:r>
        <w:rPr>
          <w:rFonts w:ascii="Times New Roman" w:eastAsiaTheme="minorHAnsi" w:hAnsi="Times New Roman"/>
          <w:szCs w:val="24"/>
          <w:lang w:val="en-US"/>
        </w:rPr>
        <w:t>81000 Podgorica</w:t>
      </w:r>
    </w:p>
    <w:p w14:paraId="65B0F767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Cs w:val="24"/>
          <w:lang w:val="en-US"/>
        </w:rPr>
        <w:t>Crna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Gora</w:t>
      </w:r>
    </w:p>
    <w:p w14:paraId="51101258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</w:p>
    <w:p w14:paraId="709C9155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</w:p>
    <w:p w14:paraId="41806224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  <w:r>
        <w:rPr>
          <w:rFonts w:ascii="Times New Roman" w:eastAsiaTheme="minorHAnsi" w:hAnsi="Times New Roman"/>
          <w:b/>
          <w:szCs w:val="24"/>
          <w:lang w:val="en-US"/>
        </w:rPr>
        <w:t xml:space="preserve">X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Rok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isporuke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roba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/e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b/>
          <w:szCs w:val="24"/>
          <w:lang w:val="en-US"/>
        </w:rPr>
        <w:t>monta</w:t>
      </w:r>
      <w:proofErr w:type="spellEnd"/>
      <w:r>
        <w:rPr>
          <w:rFonts w:ascii="Times New Roman" w:eastAsiaTheme="minorHAnsi" w:hAnsi="Times New Roman"/>
          <w:b/>
          <w:szCs w:val="24"/>
          <w:lang w:val="sr-Latn-ME"/>
        </w:rPr>
        <w:t xml:space="preserve">že </w:t>
      </w:r>
      <w:r>
        <w:rPr>
          <w:rFonts w:ascii="Times New Roman" w:eastAsiaTheme="minorHAnsi" w:hAnsi="Times New Roman"/>
          <w:b/>
          <w:szCs w:val="24"/>
          <w:lang w:val="en-US"/>
        </w:rPr>
        <w:t xml:space="preserve"> je</w:t>
      </w:r>
      <w:proofErr w:type="gramEnd"/>
    </w:p>
    <w:p w14:paraId="7541C715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</w:p>
    <w:p w14:paraId="777F5FD2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  <w:r w:rsidRPr="007266E1">
        <w:rPr>
          <w:rFonts w:ascii="Times New Roman" w:eastAsiaTheme="minorHAnsi" w:hAnsi="Times New Roman"/>
          <w:szCs w:val="24"/>
          <w:lang w:val="en-US"/>
        </w:rPr>
        <w:t>90</w:t>
      </w:r>
      <w:r>
        <w:rPr>
          <w:rFonts w:ascii="Times New Roman" w:eastAsiaTheme="minorHAnsi" w:hAnsi="Times New Roman"/>
          <w:szCs w:val="24"/>
          <w:lang w:val="en-US"/>
        </w:rPr>
        <w:t xml:space="preserve"> dana od dana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potpisivanja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Ugovora</w:t>
      </w:r>
      <w:proofErr w:type="spellEnd"/>
    </w:p>
    <w:p w14:paraId="6C8BEA68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</w:p>
    <w:p w14:paraId="4EAC8002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  <w:r>
        <w:rPr>
          <w:rFonts w:ascii="Times New Roman" w:eastAsiaTheme="minorHAnsi" w:hAnsi="Times New Roman"/>
          <w:b/>
          <w:szCs w:val="24"/>
          <w:lang w:val="en-US"/>
        </w:rPr>
        <w:t xml:space="preserve">XI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jezik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ponude</w:t>
      </w:r>
      <w:proofErr w:type="spellEnd"/>
    </w:p>
    <w:p w14:paraId="4AB799AD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</w:p>
    <w:p w14:paraId="008F7099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Cs w:val="24"/>
          <w:lang w:val="en-US"/>
        </w:rPr>
        <w:t>Crnogorski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jezik</w:t>
      </w:r>
      <w:proofErr w:type="spellEnd"/>
    </w:p>
    <w:p w14:paraId="19DF3C88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</w:p>
    <w:p w14:paraId="2421E18F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  <w:r>
        <w:rPr>
          <w:rFonts w:ascii="Times New Roman" w:eastAsiaTheme="minorHAnsi" w:hAnsi="Times New Roman"/>
          <w:b/>
          <w:szCs w:val="24"/>
          <w:lang w:val="en-US"/>
        </w:rPr>
        <w:t xml:space="preserve">XII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Mogu</w:t>
      </w:r>
      <w:r>
        <w:rPr>
          <w:rFonts w:ascii="Times New Roman" w:eastAsiaTheme="minorHAnsi" w:hAnsi="Times New Roman" w:hint="eastAsia"/>
          <w:b/>
          <w:szCs w:val="24"/>
          <w:lang w:val="en-US"/>
        </w:rPr>
        <w:t>ć</w:t>
      </w:r>
      <w:r>
        <w:rPr>
          <w:rFonts w:ascii="Times New Roman" w:eastAsiaTheme="minorHAnsi" w:hAnsi="Times New Roman"/>
          <w:b/>
          <w:szCs w:val="24"/>
          <w:lang w:val="en-US"/>
        </w:rPr>
        <w:t>nost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dostavljanja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odvojenim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partijama</w:t>
      </w:r>
      <w:proofErr w:type="spellEnd"/>
    </w:p>
    <w:p w14:paraId="42D6FA1C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</w:p>
    <w:p w14:paraId="4C45ED7C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  <w:r>
        <w:rPr>
          <w:rFonts w:ascii="Times New Roman" w:eastAsiaTheme="minorHAnsi" w:hAnsi="Times New Roman"/>
          <w:szCs w:val="24"/>
          <w:lang w:val="en-US"/>
        </w:rPr>
        <w:t> ne</w:t>
      </w:r>
    </w:p>
    <w:p w14:paraId="31B48005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</w:p>
    <w:p w14:paraId="74A00EB7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b/>
          <w:szCs w:val="24"/>
          <w:lang w:val="en-US"/>
        </w:rPr>
        <w:t xml:space="preserve">XIII 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Mogu</w:t>
      </w:r>
      <w:r>
        <w:rPr>
          <w:rFonts w:ascii="Times New Roman" w:eastAsiaTheme="minorHAnsi" w:hAnsi="Times New Roman" w:hint="eastAsia"/>
          <w:b/>
          <w:szCs w:val="24"/>
          <w:lang w:val="en-US"/>
        </w:rPr>
        <w:t>ć</w:t>
      </w:r>
      <w:r>
        <w:rPr>
          <w:rFonts w:ascii="Times New Roman" w:eastAsiaTheme="minorHAnsi" w:hAnsi="Times New Roman"/>
          <w:b/>
          <w:szCs w:val="24"/>
          <w:lang w:val="en-US"/>
        </w:rPr>
        <w:t>nost</w:t>
      </w:r>
      <w:proofErr w:type="spellEnd"/>
      <w:proofErr w:type="gramEnd"/>
      <w:r>
        <w:rPr>
          <w:rFonts w:ascii="Times New Roman" w:eastAsiaTheme="minorHAnsi" w:hAnsi="Times New Roman"/>
          <w:b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podnošenje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alternativnih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ponuda</w:t>
      </w:r>
      <w:proofErr w:type="spellEnd"/>
    </w:p>
    <w:p w14:paraId="3B616696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</w:p>
    <w:p w14:paraId="22A955BF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  <w:r>
        <w:rPr>
          <w:rFonts w:ascii="Times New Roman" w:eastAsiaTheme="minorHAnsi" w:hAnsi="Times New Roman"/>
          <w:szCs w:val="24"/>
          <w:lang w:val="en-US"/>
        </w:rPr>
        <w:t> ne</w:t>
      </w:r>
    </w:p>
    <w:p w14:paraId="554B3E47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</w:p>
    <w:p w14:paraId="42A104FB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</w:p>
    <w:p w14:paraId="3648ED32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  <w:r>
        <w:rPr>
          <w:rFonts w:ascii="Times New Roman" w:eastAsiaTheme="minorHAnsi" w:hAnsi="Times New Roman"/>
          <w:b/>
          <w:szCs w:val="24"/>
          <w:lang w:val="en-US"/>
        </w:rPr>
        <w:t xml:space="preserve">XIV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varijantama</w:t>
      </w:r>
      <w:proofErr w:type="spellEnd"/>
    </w:p>
    <w:p w14:paraId="26C0731A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</w:p>
    <w:p w14:paraId="400C816A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varijantama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nije</w:t>
      </w:r>
      <w:proofErr w:type="spellEnd"/>
      <w:r>
        <w:rPr>
          <w:rFonts w:ascii="Times New Roman" w:eastAsiaTheme="minorHAnsi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en-US"/>
        </w:rPr>
        <w:t>dozvoljena</w:t>
      </w:r>
      <w:proofErr w:type="spellEnd"/>
    </w:p>
    <w:p w14:paraId="3ACD9899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</w:p>
    <w:p w14:paraId="7C63FE4B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b/>
          <w:szCs w:val="24"/>
          <w:lang w:val="en-US"/>
        </w:rPr>
        <w:t xml:space="preserve">XV 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Na</w:t>
      </w:r>
      <w:r>
        <w:rPr>
          <w:rFonts w:ascii="Times New Roman" w:eastAsiaTheme="minorHAnsi" w:hAnsi="Times New Roman" w:hint="eastAsia"/>
          <w:b/>
          <w:szCs w:val="24"/>
          <w:lang w:val="en-US"/>
        </w:rPr>
        <w:t>č</w:t>
      </w:r>
      <w:r>
        <w:rPr>
          <w:rFonts w:ascii="Times New Roman" w:eastAsiaTheme="minorHAnsi" w:hAnsi="Times New Roman"/>
          <w:b/>
          <w:szCs w:val="24"/>
          <w:lang w:val="en-US"/>
        </w:rPr>
        <w:t>in</w:t>
      </w:r>
      <w:proofErr w:type="spellEnd"/>
      <w:proofErr w:type="gramEnd"/>
      <w:r>
        <w:rPr>
          <w:rFonts w:ascii="Times New Roman" w:eastAsiaTheme="minorHAnsi" w:hAnsi="Times New Roman"/>
          <w:b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rok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(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dinamika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)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uslovi</w:t>
      </w:r>
      <w:proofErr w:type="spellEnd"/>
      <w:r>
        <w:rPr>
          <w:rFonts w:ascii="Times New Roman" w:eastAsiaTheme="minorHAnsi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val="en-US"/>
        </w:rPr>
        <w:t>pla</w:t>
      </w:r>
      <w:r>
        <w:rPr>
          <w:rFonts w:ascii="Times New Roman" w:eastAsiaTheme="minorHAnsi" w:hAnsi="Times New Roman" w:hint="eastAsia"/>
          <w:b/>
          <w:szCs w:val="24"/>
          <w:lang w:val="en-US"/>
        </w:rPr>
        <w:t>ć</w:t>
      </w:r>
      <w:r>
        <w:rPr>
          <w:rFonts w:ascii="Times New Roman" w:eastAsiaTheme="minorHAnsi" w:hAnsi="Times New Roman"/>
          <w:b/>
          <w:szCs w:val="24"/>
          <w:lang w:val="en-US"/>
        </w:rPr>
        <w:t>anja</w:t>
      </w:r>
      <w:proofErr w:type="spellEnd"/>
    </w:p>
    <w:p w14:paraId="231F85D9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Cs w:val="24"/>
          <w:lang w:val="en-US"/>
        </w:rPr>
      </w:pPr>
    </w:p>
    <w:p w14:paraId="0B5EA064" w14:textId="77777777" w:rsidR="00452FDF" w:rsidRDefault="00E11199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szCs w:val="28"/>
          <w:lang w:val="en-US"/>
        </w:rPr>
      </w:pPr>
      <w:proofErr w:type="spellStart"/>
      <w:r>
        <w:rPr>
          <w:rFonts w:ascii="Times New Roman" w:eastAsiaTheme="minorHAnsi" w:hAnsi="Times New Roman"/>
          <w:szCs w:val="28"/>
          <w:lang w:val="en-US"/>
        </w:rPr>
        <w:lastRenderedPageBreak/>
        <w:t>Pla</w:t>
      </w:r>
      <w:r>
        <w:rPr>
          <w:rFonts w:ascii="Times New Roman" w:eastAsiaTheme="minorHAnsi" w:hAnsi="Times New Roman" w:hint="eastAsia"/>
          <w:szCs w:val="28"/>
          <w:lang w:val="en-US"/>
        </w:rPr>
        <w:t>ć</w:t>
      </w:r>
      <w:r>
        <w:rPr>
          <w:rFonts w:ascii="Times New Roman" w:eastAsiaTheme="minorHAnsi" w:hAnsi="Times New Roman"/>
          <w:szCs w:val="28"/>
          <w:lang w:val="en-US"/>
        </w:rPr>
        <w:t>anje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szCs w:val="28"/>
          <w:lang w:val="en-US"/>
        </w:rPr>
        <w:t>vrši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>:</w:t>
      </w:r>
    </w:p>
    <w:p w14:paraId="483BC58A" w14:textId="77777777" w:rsidR="00452FDF" w:rsidRDefault="00452FDF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szCs w:val="28"/>
          <w:lang w:val="en-US"/>
        </w:rPr>
      </w:pPr>
    </w:p>
    <w:p w14:paraId="3816153A" w14:textId="77777777" w:rsidR="00452FDF" w:rsidRDefault="00E1119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szCs w:val="28"/>
          <w:lang w:val="en-US"/>
        </w:rPr>
      </w:pPr>
      <w:proofErr w:type="spellStart"/>
      <w:r>
        <w:rPr>
          <w:rFonts w:ascii="Times New Roman" w:eastAsiaTheme="minorHAnsi" w:hAnsi="Times New Roman"/>
          <w:szCs w:val="28"/>
          <w:lang w:val="en-US"/>
        </w:rPr>
        <w:t>Avansno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 xml:space="preserve"> 60% </w:t>
      </w:r>
      <w:proofErr w:type="spellStart"/>
      <w:r>
        <w:rPr>
          <w:rFonts w:ascii="Times New Roman" w:eastAsiaTheme="minorHAnsi" w:hAnsi="Times New Roman"/>
          <w:szCs w:val="28"/>
          <w:lang w:val="en-US"/>
        </w:rPr>
        <w:t>nakon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  <w:lang w:val="en-US"/>
        </w:rPr>
        <w:t>dostave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  <w:lang w:val="en-US"/>
        </w:rPr>
        <w:t>fakture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szCs w:val="28"/>
          <w:lang w:val="en-US"/>
        </w:rPr>
        <w:t>roku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 xml:space="preserve"> od 15 dana</w:t>
      </w:r>
    </w:p>
    <w:p w14:paraId="42392098" w14:textId="77777777" w:rsidR="00452FDF" w:rsidRDefault="00E1119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szCs w:val="28"/>
          <w:lang w:val="en-US"/>
        </w:rPr>
      </w:pPr>
      <w:r>
        <w:rPr>
          <w:rFonts w:ascii="Times New Roman" w:eastAsiaTheme="minorHAnsi" w:hAnsi="Times New Roman"/>
          <w:szCs w:val="28"/>
        </w:rPr>
        <w:t xml:space="preserve">Po </w:t>
      </w:r>
      <w:proofErr w:type="spellStart"/>
      <w:r>
        <w:rPr>
          <w:rFonts w:ascii="Times New Roman" w:eastAsiaTheme="minorHAnsi" w:hAnsi="Times New Roman"/>
          <w:szCs w:val="28"/>
        </w:rPr>
        <w:t>okon</w:t>
      </w:r>
      <w:r>
        <w:rPr>
          <w:rFonts w:ascii="Times New Roman" w:eastAsiaTheme="minorHAnsi" w:hAnsi="Times New Roman" w:hint="eastAsia"/>
          <w:szCs w:val="28"/>
        </w:rPr>
        <w:t>č</w:t>
      </w:r>
      <w:r>
        <w:rPr>
          <w:rFonts w:ascii="Times New Roman" w:eastAsiaTheme="minorHAnsi" w:hAnsi="Times New Roman"/>
          <w:szCs w:val="28"/>
        </w:rPr>
        <w:t>anoj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isporuci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opreme</w:t>
      </w:r>
      <w:proofErr w:type="spellEnd"/>
      <w:r>
        <w:rPr>
          <w:rFonts w:ascii="Times New Roman" w:eastAsiaTheme="minorHAnsi" w:hAnsi="Times New Roman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Cs w:val="28"/>
        </w:rPr>
        <w:t>dostavi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fakture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i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zapisnika</w:t>
      </w:r>
      <w:proofErr w:type="spellEnd"/>
      <w:r>
        <w:rPr>
          <w:rFonts w:ascii="Times New Roman" w:eastAsiaTheme="minorHAnsi" w:hAnsi="Times New Roman"/>
          <w:szCs w:val="28"/>
        </w:rPr>
        <w:t xml:space="preserve"> o </w:t>
      </w:r>
      <w:proofErr w:type="spellStart"/>
      <w:r>
        <w:rPr>
          <w:rFonts w:ascii="Times New Roman" w:eastAsiaTheme="minorHAnsi" w:hAnsi="Times New Roman"/>
          <w:szCs w:val="28"/>
        </w:rPr>
        <w:t>primopredaji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iste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od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strane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Naru</w:t>
      </w:r>
      <w:r>
        <w:rPr>
          <w:rFonts w:ascii="Times New Roman" w:eastAsiaTheme="minorHAnsi" w:hAnsi="Times New Roman" w:hint="eastAsia"/>
          <w:szCs w:val="28"/>
        </w:rPr>
        <w:t>č</w:t>
      </w:r>
      <w:r>
        <w:rPr>
          <w:rFonts w:ascii="Times New Roman" w:eastAsiaTheme="minorHAnsi" w:hAnsi="Times New Roman"/>
          <w:szCs w:val="28"/>
        </w:rPr>
        <w:t>ioca</w:t>
      </w:r>
      <w:proofErr w:type="spellEnd"/>
      <w:r>
        <w:rPr>
          <w:rFonts w:ascii="Times New Roman" w:eastAsiaTheme="minorHAnsi" w:hAnsi="Times New Roman"/>
          <w:szCs w:val="28"/>
        </w:rPr>
        <w:t xml:space="preserve">, u </w:t>
      </w:r>
      <w:proofErr w:type="spellStart"/>
      <w:r>
        <w:rPr>
          <w:rFonts w:ascii="Times New Roman" w:eastAsiaTheme="minorHAnsi" w:hAnsi="Times New Roman"/>
          <w:szCs w:val="28"/>
        </w:rPr>
        <w:t>roku</w:t>
      </w:r>
      <w:proofErr w:type="spellEnd"/>
      <w:r>
        <w:rPr>
          <w:rFonts w:ascii="Times New Roman" w:eastAsiaTheme="minorHAnsi" w:hAnsi="Times New Roman"/>
          <w:szCs w:val="28"/>
        </w:rPr>
        <w:t xml:space="preserve"> od </w:t>
      </w:r>
      <w:proofErr w:type="spellStart"/>
      <w:r>
        <w:rPr>
          <w:rFonts w:ascii="Times New Roman" w:eastAsiaTheme="minorHAnsi" w:hAnsi="Times New Roman"/>
          <w:szCs w:val="28"/>
        </w:rPr>
        <w:t>okvirno</w:t>
      </w:r>
      <w:proofErr w:type="spellEnd"/>
      <w:r>
        <w:rPr>
          <w:rFonts w:ascii="Times New Roman" w:eastAsiaTheme="minorHAnsi" w:hAnsi="Times New Roman"/>
          <w:szCs w:val="28"/>
        </w:rPr>
        <w:t xml:space="preserve"> 30 (</w:t>
      </w:r>
      <w:proofErr w:type="spellStart"/>
      <w:r>
        <w:rPr>
          <w:rFonts w:ascii="Times New Roman" w:eastAsiaTheme="minorHAnsi" w:hAnsi="Times New Roman"/>
          <w:szCs w:val="28"/>
        </w:rPr>
        <w:t>trideset</w:t>
      </w:r>
      <w:proofErr w:type="spellEnd"/>
      <w:r>
        <w:rPr>
          <w:rFonts w:ascii="Times New Roman" w:eastAsiaTheme="minorHAnsi" w:hAnsi="Times New Roman"/>
          <w:szCs w:val="28"/>
        </w:rPr>
        <w:t xml:space="preserve">) dana po </w:t>
      </w:r>
      <w:proofErr w:type="spellStart"/>
      <w:r>
        <w:rPr>
          <w:rFonts w:ascii="Times New Roman" w:eastAsiaTheme="minorHAnsi" w:hAnsi="Times New Roman"/>
          <w:szCs w:val="28"/>
        </w:rPr>
        <w:t>ispostavljenoj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fakturi</w:t>
      </w:r>
      <w:proofErr w:type="spellEnd"/>
      <w:r>
        <w:rPr>
          <w:rFonts w:ascii="Times New Roman" w:eastAsiaTheme="minorHAnsi" w:hAnsi="Times New Roman"/>
          <w:szCs w:val="28"/>
        </w:rPr>
        <w:t xml:space="preserve"> 40%;</w:t>
      </w:r>
    </w:p>
    <w:p w14:paraId="24A44ED9" w14:textId="77777777" w:rsidR="00452FDF" w:rsidRDefault="00E1119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szCs w:val="28"/>
          <w:lang w:val="en-US"/>
        </w:rPr>
      </w:pPr>
      <w:proofErr w:type="spellStart"/>
      <w:r>
        <w:rPr>
          <w:rFonts w:ascii="Times New Roman" w:eastAsiaTheme="minorHAnsi" w:hAnsi="Times New Roman"/>
          <w:szCs w:val="28"/>
          <w:lang w:val="en-US"/>
        </w:rPr>
        <w:t>Prije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  <w:lang w:val="en-US"/>
        </w:rPr>
        <w:t>isporuke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 xml:space="preserve"> je </w:t>
      </w:r>
      <w:proofErr w:type="spellStart"/>
      <w:r>
        <w:rPr>
          <w:rFonts w:ascii="Times New Roman" w:eastAsiaTheme="minorHAnsi" w:hAnsi="Times New Roman"/>
          <w:szCs w:val="28"/>
          <w:lang w:val="en-US"/>
        </w:rPr>
        <w:t>neophodno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  <w:lang w:val="en-US"/>
        </w:rPr>
        <w:t>dostaviti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  <w:lang w:val="en-US"/>
        </w:rPr>
        <w:t>sertifikat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 xml:space="preserve"> o </w:t>
      </w:r>
      <w:proofErr w:type="spellStart"/>
      <w:r>
        <w:rPr>
          <w:rFonts w:ascii="Times New Roman" w:eastAsiaTheme="minorHAnsi" w:hAnsi="Times New Roman"/>
          <w:szCs w:val="28"/>
          <w:lang w:val="en-US"/>
        </w:rPr>
        <w:t>porijeklu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  <w:lang w:val="en-US"/>
        </w:rPr>
        <w:t>opreme</w:t>
      </w:r>
      <w:proofErr w:type="spellEnd"/>
      <w:r>
        <w:rPr>
          <w:rFonts w:ascii="Times New Roman" w:eastAsiaTheme="minorHAnsi" w:hAnsi="Times New Roman"/>
          <w:szCs w:val="28"/>
          <w:lang w:val="en-US"/>
        </w:rPr>
        <w:t>.</w:t>
      </w:r>
    </w:p>
    <w:p w14:paraId="4E719653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szCs w:val="28"/>
        </w:rPr>
      </w:pPr>
    </w:p>
    <w:p w14:paraId="76A0D088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szCs w:val="28"/>
        </w:rPr>
      </w:pPr>
      <w:r>
        <w:rPr>
          <w:rFonts w:ascii="Times New Roman" w:eastAsiaTheme="minorHAnsi" w:hAnsi="Times New Roman"/>
          <w:b/>
          <w:szCs w:val="28"/>
        </w:rPr>
        <w:t xml:space="preserve">XVI </w:t>
      </w:r>
      <w:proofErr w:type="spellStart"/>
      <w:r>
        <w:rPr>
          <w:rFonts w:ascii="Times New Roman" w:eastAsiaTheme="minorHAnsi" w:hAnsi="Times New Roman"/>
          <w:b/>
          <w:szCs w:val="28"/>
        </w:rPr>
        <w:t>Rok</w:t>
      </w:r>
      <w:proofErr w:type="spellEnd"/>
      <w:r>
        <w:rPr>
          <w:rFonts w:ascii="Times New Roman" w:eastAsiaTheme="minorHAnsi" w:hAnsi="Times New Roman"/>
          <w:b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8"/>
        </w:rPr>
        <w:t>izvršenja</w:t>
      </w:r>
      <w:proofErr w:type="spellEnd"/>
      <w:r>
        <w:rPr>
          <w:rFonts w:ascii="Times New Roman" w:eastAsiaTheme="minorHAnsi" w:hAnsi="Times New Roman"/>
          <w:b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8"/>
        </w:rPr>
        <w:t>posla</w:t>
      </w:r>
      <w:proofErr w:type="spellEnd"/>
    </w:p>
    <w:p w14:paraId="126CDE35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szCs w:val="28"/>
        </w:rPr>
      </w:pPr>
    </w:p>
    <w:p w14:paraId="759540D6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Cs w:val="28"/>
        </w:rPr>
      </w:pPr>
      <w:proofErr w:type="spellStart"/>
      <w:r>
        <w:rPr>
          <w:rFonts w:ascii="Times New Roman" w:eastAsiaTheme="minorHAnsi" w:hAnsi="Times New Roman"/>
          <w:szCs w:val="28"/>
        </w:rPr>
        <w:t>Rok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završetka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isporuke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će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biti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opredijeljen</w:t>
      </w:r>
      <w:proofErr w:type="spellEnd"/>
      <w:r>
        <w:rPr>
          <w:rFonts w:ascii="Times New Roman" w:eastAsiaTheme="minorHAnsi" w:hAnsi="Times New Roman"/>
          <w:szCs w:val="28"/>
        </w:rPr>
        <w:t xml:space="preserve"> u </w:t>
      </w:r>
      <w:proofErr w:type="spellStart"/>
      <w:r>
        <w:rPr>
          <w:rFonts w:ascii="Times New Roman" w:eastAsiaTheme="minorHAnsi" w:hAnsi="Times New Roman"/>
          <w:szCs w:val="28"/>
        </w:rPr>
        <w:t>dogovoru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sa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Naručiocem</w:t>
      </w:r>
      <w:proofErr w:type="spellEnd"/>
      <w:r>
        <w:rPr>
          <w:rFonts w:ascii="Times New Roman" w:eastAsiaTheme="minorHAnsi" w:hAnsi="Times New Roman"/>
          <w:szCs w:val="28"/>
        </w:rPr>
        <w:t xml:space="preserve">, u </w:t>
      </w:r>
      <w:proofErr w:type="spellStart"/>
      <w:r>
        <w:rPr>
          <w:rFonts w:ascii="Times New Roman" w:eastAsiaTheme="minorHAnsi" w:hAnsi="Times New Roman"/>
          <w:szCs w:val="28"/>
        </w:rPr>
        <w:t>zavisnosti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od</w:t>
      </w:r>
      <w:proofErr w:type="spellEnd"/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ponude</w:t>
      </w:r>
      <w:proofErr w:type="spellEnd"/>
      <w:r>
        <w:rPr>
          <w:rFonts w:ascii="Times New Roman" w:eastAsiaTheme="minorHAnsi" w:hAnsi="Times New Roman"/>
          <w:szCs w:val="28"/>
        </w:rPr>
        <w:t>.</w:t>
      </w:r>
    </w:p>
    <w:p w14:paraId="79E54AAC" w14:textId="77777777" w:rsidR="00452FDF" w:rsidRDefault="00452FDF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/>
          <w:szCs w:val="28"/>
          <w:lang w:val="en-US"/>
        </w:rPr>
      </w:pPr>
    </w:p>
    <w:p w14:paraId="6C6EAF47" w14:textId="77777777" w:rsidR="00452FDF" w:rsidRDefault="00E11199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XVII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Cijena</w:t>
      </w:r>
      <w:proofErr w:type="spellEnd"/>
    </w:p>
    <w:p w14:paraId="6D472E4D" w14:textId="77777777" w:rsidR="00452FDF" w:rsidRDefault="00452FDF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</w:p>
    <w:p w14:paraId="5EC83562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Ukupna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vrijednost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mora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biti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fiksna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tj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. ne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može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mijenjati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iskazana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eurima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bez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uračunatog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poreza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dodatu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vrijednost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prema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jediničnim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cijenama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iz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predmeta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.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Cijenu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je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potrebno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izraziti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numerički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tekstualno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pri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čemu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tekstualno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izražena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cijena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ima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prednost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slučaju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nesaglasnosti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.</w:t>
      </w:r>
    </w:p>
    <w:p w14:paraId="41B4E2B8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p w14:paraId="536A78D2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XVIII Period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važenja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ponude</w:t>
      </w:r>
      <w:proofErr w:type="spellEnd"/>
    </w:p>
    <w:p w14:paraId="36A9F12C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</w:p>
    <w:p w14:paraId="3095F981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Period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važenja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je 60 dana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nakon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roka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dostavljanje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.</w:t>
      </w:r>
    </w:p>
    <w:p w14:paraId="04919F83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p w14:paraId="61A1094E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XIX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Mjesto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, datum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vrijeme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prijem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ponuda</w:t>
      </w:r>
      <w:proofErr w:type="spellEnd"/>
    </w:p>
    <w:p w14:paraId="79EECF52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</w:p>
    <w:p w14:paraId="599482C2" w14:textId="652A3112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r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Do 12:00 </w:t>
      </w:r>
      <w:proofErr w:type="spellStart"/>
      <w:r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>zaklju</w:t>
      </w:r>
      <w:r w:rsidR="007266E1"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>čno</w:t>
      </w:r>
      <w:proofErr w:type="spellEnd"/>
      <w:r w:rsidR="007266E1"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 w:rsidR="007266E1"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>sa</w:t>
      </w:r>
      <w:proofErr w:type="spellEnd"/>
      <w:r w:rsidR="007266E1"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r w:rsidR="00B11A99">
        <w:rPr>
          <w:rFonts w:ascii="Times New Roman" w:eastAsiaTheme="minorHAnsi" w:hAnsi="Times New Roman"/>
          <w:bCs/>
          <w:color w:val="000000"/>
          <w:szCs w:val="24"/>
          <w:lang w:val="en-US"/>
        </w:rPr>
        <w:t>1</w:t>
      </w:r>
      <w:r w:rsidR="0046752A">
        <w:rPr>
          <w:rFonts w:ascii="Times New Roman" w:eastAsiaTheme="minorHAnsi" w:hAnsi="Times New Roman"/>
          <w:bCs/>
          <w:color w:val="000000"/>
          <w:szCs w:val="24"/>
          <w:lang w:val="en-US"/>
        </w:rPr>
        <w:t>5</w:t>
      </w:r>
      <w:r w:rsidR="007266E1"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. </w:t>
      </w:r>
      <w:proofErr w:type="spellStart"/>
      <w:r w:rsidR="00DA5E61">
        <w:rPr>
          <w:rFonts w:ascii="Times New Roman" w:eastAsiaTheme="minorHAnsi" w:hAnsi="Times New Roman"/>
          <w:bCs/>
          <w:color w:val="000000"/>
          <w:szCs w:val="24"/>
          <w:lang w:val="en-US"/>
        </w:rPr>
        <w:t>decembrom</w:t>
      </w:r>
      <w:proofErr w:type="spellEnd"/>
      <w:r w:rsidR="007266E1"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2020</w:t>
      </w:r>
      <w:r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>.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godine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neposrednom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predajom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Univerzitet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Gorica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Gorica bb, 81000 Podgorica,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Crna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Gora.</w:t>
      </w:r>
    </w:p>
    <w:p w14:paraId="316943FD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p w14:paraId="2E620FE3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mogu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predati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elektronskim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putem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(u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skladu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Zakonom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o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elektronskom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potpisu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Zakonom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o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elektronskoj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trgovini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),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kao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preporučenom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pošiljkom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povratnicom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.</w:t>
      </w:r>
    </w:p>
    <w:p w14:paraId="03083C2E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p w14:paraId="6DF9537A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</w:pP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Blagovremena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ponuda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je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ponuda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koja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je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dostavljena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roku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odre</w:t>
      </w:r>
      <w:r>
        <w:rPr>
          <w:rFonts w:ascii="BookAntiqua-Bold" w:eastAsiaTheme="minorHAnsi" w:hAnsi="BookAntiqua-Bold" w:cs="BookAntiqua-Bold" w:hint="eastAsia"/>
          <w:bCs/>
          <w:color w:val="000000"/>
          <w:szCs w:val="24"/>
          <w:lang w:val="en-US"/>
        </w:rPr>
        <w:t>đ</w:t>
      </w:r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enom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javnom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pozivu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za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dostavljanje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ponuda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tenderskoj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dokumentaciji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.</w:t>
      </w:r>
    </w:p>
    <w:p w14:paraId="110453F4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</w:pPr>
    </w:p>
    <w:p w14:paraId="6E157FF2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</w:pP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Ponu</w:t>
      </w:r>
      <w:r>
        <w:rPr>
          <w:rFonts w:ascii="BookAntiqua-Bold" w:eastAsiaTheme="minorHAnsi" w:hAnsi="BookAntiqua-Bold" w:cs="BookAntiqua-Bold" w:hint="eastAsia"/>
          <w:bCs/>
          <w:color w:val="000000"/>
          <w:szCs w:val="24"/>
          <w:lang w:val="en-US"/>
        </w:rPr>
        <w:t>đ</w:t>
      </w:r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a</w:t>
      </w:r>
      <w:r>
        <w:rPr>
          <w:rFonts w:ascii="BookAntiqua-Bold" w:eastAsiaTheme="minorHAnsi" w:hAnsi="BookAntiqua-Bold" w:cs="BookAntiqua-Bold" w:hint="eastAsia"/>
          <w:bCs/>
          <w:color w:val="000000"/>
          <w:szCs w:val="24"/>
          <w:lang w:val="en-US"/>
        </w:rPr>
        <w:t>č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može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, u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toku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roka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za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dostavljanje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ponuda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ponudu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mijenjati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dopunjavati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ili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od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iste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odustati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.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Promjene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dopune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ili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odustajanje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od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ponude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ponu</w:t>
      </w:r>
      <w:r>
        <w:rPr>
          <w:rFonts w:ascii="BookAntiqua-Bold" w:eastAsiaTheme="minorHAnsi" w:hAnsi="BookAntiqua-Bold" w:cs="BookAntiqua-Bold" w:hint="eastAsia"/>
          <w:bCs/>
          <w:color w:val="000000"/>
          <w:szCs w:val="24"/>
          <w:lang w:val="en-US"/>
        </w:rPr>
        <w:t>đ</w:t>
      </w:r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a</w:t>
      </w:r>
      <w:r>
        <w:rPr>
          <w:rFonts w:ascii="BookAntiqua-Bold" w:eastAsiaTheme="minorHAnsi" w:hAnsi="BookAntiqua-Bold" w:cs="BookAntiqua-Bold" w:hint="eastAsia"/>
          <w:bCs/>
          <w:color w:val="000000"/>
          <w:szCs w:val="24"/>
          <w:lang w:val="en-US"/>
        </w:rPr>
        <w:t>č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formi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pisane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izjave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dostavlja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na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isti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na</w:t>
      </w:r>
      <w:r>
        <w:rPr>
          <w:rFonts w:ascii="BookAntiqua-Bold" w:eastAsiaTheme="minorHAnsi" w:hAnsi="BookAntiqua-Bold" w:cs="BookAntiqua-Bold" w:hint="eastAsia"/>
          <w:bCs/>
          <w:color w:val="000000"/>
          <w:szCs w:val="24"/>
          <w:lang w:val="en-US"/>
        </w:rPr>
        <w:t>č</w:t>
      </w:r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in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na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mjesto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kao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ponudu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. Na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koverat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sa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izjavom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nazna</w:t>
      </w:r>
      <w:r>
        <w:rPr>
          <w:rFonts w:ascii="BookAntiqua-Bold" w:eastAsiaTheme="minorHAnsi" w:hAnsi="BookAntiqua-Bold" w:cs="BookAntiqua-Bold" w:hint="eastAsia"/>
          <w:bCs/>
          <w:color w:val="000000"/>
          <w:szCs w:val="24"/>
          <w:lang w:val="en-US"/>
        </w:rPr>
        <w:t>č</w:t>
      </w:r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iti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: „</w:t>
      </w:r>
      <w:proofErr w:type="gram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PROMJENA“</w:t>
      </w:r>
      <w:proofErr w:type="gram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, “DOPUNA“, „POVLA</w:t>
      </w:r>
      <w:r>
        <w:rPr>
          <w:rFonts w:ascii="BookAntiqua-Bold" w:eastAsiaTheme="minorHAnsi" w:hAnsi="BookAntiqua-Bold" w:cs="BookAntiqua-Bold" w:hint="eastAsia"/>
          <w:bCs/>
          <w:color w:val="000000"/>
          <w:szCs w:val="24"/>
          <w:lang w:val="en-US"/>
        </w:rPr>
        <w:t>Č</w:t>
      </w:r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ENJE“,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ime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adresu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naru</w:t>
      </w:r>
      <w:r>
        <w:rPr>
          <w:rFonts w:ascii="BookAntiqua-Bold" w:eastAsiaTheme="minorHAnsi" w:hAnsi="BookAntiqua-Bold" w:cs="BookAntiqua-Bold" w:hint="eastAsia"/>
          <w:bCs/>
          <w:color w:val="000000"/>
          <w:szCs w:val="24"/>
          <w:lang w:val="en-US"/>
        </w:rPr>
        <w:t>č</w:t>
      </w:r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ioca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, datum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podnošenja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i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naznaku</w:t>
      </w:r>
      <w:proofErr w:type="spellEnd"/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 xml:space="preserve"> ”NE OTVARAJ PRIJE ZVANI</w:t>
      </w:r>
      <w:r>
        <w:rPr>
          <w:rFonts w:ascii="BookAntiqua-Bold" w:eastAsiaTheme="minorHAnsi" w:hAnsi="BookAntiqua-Bold" w:cs="BookAntiqua-Bold" w:hint="eastAsia"/>
          <w:bCs/>
          <w:color w:val="000000"/>
          <w:szCs w:val="24"/>
          <w:lang w:val="en-US"/>
        </w:rPr>
        <w:t>Č</w:t>
      </w:r>
      <w:r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  <w:t>NE SJEDNICE JAVNOG OTVARANJA PONUDA”.</w:t>
      </w:r>
    </w:p>
    <w:p w14:paraId="49DA4B9E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BookAntiqua-Bold" w:eastAsiaTheme="minorHAnsi" w:hAnsi="BookAntiqua-Bold" w:cs="BookAntiqua-Bold"/>
          <w:bCs/>
          <w:color w:val="000000"/>
          <w:szCs w:val="24"/>
          <w:lang w:val="en-US"/>
        </w:rPr>
      </w:pPr>
    </w:p>
    <w:p w14:paraId="5693CB08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lastRenderedPageBreak/>
        <w:t xml:space="preserve">XX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Ponuđač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će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pripremiti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jedan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original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zatvorenoj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unutrašnjoj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koverti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naznakom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»ORIGINAL«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dvije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kopije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dvije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odvojene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zatvorene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unutrašnje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koverte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naznakom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»KOPIJA«.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Unutrašnje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koverte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zapakovati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jednu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spoljnu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kovertu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/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paket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. Na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omotu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naznačiti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naziv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sjedište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naručioca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broj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poziva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javno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nadmetanje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odnosno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poziva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nadmetanje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datum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podnošenja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naznaku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”NE</w:t>
      </w:r>
      <w:proofErr w:type="gram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OTVARAJ PRIJE JAVNOG OTVARANJA PONUDA”. Na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poleđini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koverte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odnosno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omota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naznačiti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naziv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sjedište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odnosno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ime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adresu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Ponuđača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kako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bi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mogla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da se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vrati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Ponuđaču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neotvorena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slučaju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da se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utvrdi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da je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neblagovremeno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dostavljena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.</w:t>
      </w:r>
    </w:p>
    <w:p w14:paraId="7EE0DB8D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p w14:paraId="1353B4C6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XXI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Original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kopija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biće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otkucan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napisan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neizbrisivim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mastilom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.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Svaka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stranica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mora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biti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numerisana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jasno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označena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potpisom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ovlašćenog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lica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ponuđača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. Svi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dokumenti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podnijeti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uz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treba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da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budu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povezani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jednim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jemstvenikom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(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neprekidnom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trakom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) 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cjelinu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zapečaćeni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pečatnim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voskom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tako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da se ne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mogu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naknadno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ubacivati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odstranjivati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zamjenjivati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pojedinačni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listovi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odnosno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prilozi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a da se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vidno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ne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oštete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listovi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pečatni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vosak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.</w:t>
      </w:r>
    </w:p>
    <w:p w14:paraId="0D4ACFD9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p w14:paraId="0A1468FD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Dostavljene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brošure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propagandni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materijal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pisma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neće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razmatrati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.</w:t>
      </w:r>
    </w:p>
    <w:p w14:paraId="4C0C6B61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p w14:paraId="13804E4B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ne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smije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sadržati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izmjene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osim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onih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napravljenih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skladu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upustvima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Naručioca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kada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je to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potrebno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da se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isprave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greške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od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strane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Ponuđača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. 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takvom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slučaju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sve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izmjene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upisi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amandmani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će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biti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parafirani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od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strane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jednog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više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lica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koja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potpisuju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.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može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biti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odbijena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ako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sadrži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izmjene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dopune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brisanja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tenderske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dokumentacije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koja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nijesu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skladu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upustvima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naručioca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ako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nije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propisno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ispunjena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.</w:t>
      </w:r>
    </w:p>
    <w:p w14:paraId="3C4855DC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p w14:paraId="3E129EC1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XXII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Vrijeme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mjesto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javnog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otvaranja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ponuda</w:t>
      </w:r>
      <w:proofErr w:type="spellEnd"/>
    </w:p>
    <w:p w14:paraId="6B61370A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</w:p>
    <w:p w14:paraId="0B896E2D" w14:textId="67686FC3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Javno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otvaranje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biti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>održano</w:t>
      </w:r>
      <w:proofErr w:type="spellEnd"/>
      <w:r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r w:rsidR="00B11A99">
        <w:rPr>
          <w:rFonts w:ascii="Times New Roman" w:eastAsiaTheme="minorHAnsi" w:hAnsi="Times New Roman"/>
          <w:bCs/>
          <w:color w:val="000000"/>
          <w:szCs w:val="24"/>
          <w:lang w:val="en-US"/>
        </w:rPr>
        <w:t>1</w:t>
      </w:r>
      <w:r w:rsidR="0046752A">
        <w:rPr>
          <w:rFonts w:ascii="Times New Roman" w:eastAsiaTheme="minorHAnsi" w:hAnsi="Times New Roman"/>
          <w:bCs/>
          <w:color w:val="000000"/>
          <w:szCs w:val="24"/>
          <w:lang w:val="en-US"/>
        </w:rPr>
        <w:t>4</w:t>
      </w:r>
      <w:r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. </w:t>
      </w:r>
      <w:proofErr w:type="spellStart"/>
      <w:r w:rsidR="00DA5E61">
        <w:rPr>
          <w:rFonts w:ascii="Times New Roman" w:eastAsiaTheme="minorHAnsi" w:hAnsi="Times New Roman"/>
          <w:bCs/>
          <w:color w:val="000000"/>
          <w:szCs w:val="24"/>
          <w:lang w:val="en-US"/>
        </w:rPr>
        <w:t>decembra</w:t>
      </w:r>
      <w:proofErr w:type="spellEnd"/>
      <w:r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20</w:t>
      </w:r>
      <w:r w:rsidR="007266E1"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>20</w:t>
      </w:r>
      <w:r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. </w:t>
      </w:r>
      <w:proofErr w:type="spellStart"/>
      <w:r w:rsidRPr="007266E1">
        <w:rPr>
          <w:rFonts w:ascii="Times New Roman" w:eastAsiaTheme="minorHAnsi" w:hAnsi="Times New Roman"/>
          <w:bCs/>
          <w:color w:val="000000"/>
          <w:szCs w:val="24"/>
          <w:lang w:val="en-US"/>
        </w:rPr>
        <w:t>godine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zgradi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Univerziteta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Gorica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(UDG),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Gorica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bb 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Podgorici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.</w:t>
      </w:r>
    </w:p>
    <w:p w14:paraId="32546B6C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p w14:paraId="6BA9D51D" w14:textId="581E2711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XXIII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Krajnji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rok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kome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će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naručilac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donijeti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odluku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o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izboru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najpovoljnije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r w:rsidRPr="007266E1"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je </w:t>
      </w:r>
      <w:r w:rsidR="00B11A99"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1</w:t>
      </w:r>
      <w:r w:rsidR="0046752A"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8</w:t>
      </w:r>
      <w:r w:rsidR="007266E1" w:rsidRPr="007266E1"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. </w:t>
      </w:r>
      <w:proofErr w:type="spellStart"/>
      <w:r w:rsidR="00DA5E61"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decembra</w:t>
      </w:r>
      <w:proofErr w:type="spellEnd"/>
      <w:r w:rsidR="00DA5E61"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r w:rsidRPr="007266E1"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20</w:t>
      </w:r>
      <w:r w:rsidR="007266E1" w:rsidRPr="007266E1"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20</w:t>
      </w:r>
      <w:r w:rsidRPr="007266E1"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. </w:t>
      </w:r>
      <w:proofErr w:type="spellStart"/>
      <w:r w:rsidRPr="007266E1"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godine</w:t>
      </w:r>
      <w:proofErr w:type="spellEnd"/>
      <w:r w:rsidRPr="007266E1"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.</w:t>
      </w:r>
    </w:p>
    <w:p w14:paraId="6D61B34B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</w:p>
    <w:p w14:paraId="58282487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XXIV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Kriterijum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izbor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najpovoljnije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ponude</w:t>
      </w:r>
      <w:proofErr w:type="spellEnd"/>
    </w:p>
    <w:p w14:paraId="170E389F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</w:p>
    <w:p w14:paraId="179EDC9E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Izbor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najpovoljnijeg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</w:t>
      </w:r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a</w:t>
      </w:r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bi</w:t>
      </w:r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obavljen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osnovu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kriterijuma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“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ekonomski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najpovoljnija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”.</w:t>
      </w:r>
    </w:p>
    <w:p w14:paraId="528748B2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p w14:paraId="2AFCA896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XXV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Nacrt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Ugovora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je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dat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prilogu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tenderske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dokumentacije</w:t>
      </w:r>
      <w:proofErr w:type="spellEnd"/>
    </w:p>
    <w:p w14:paraId="39DC46C1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</w:p>
    <w:p w14:paraId="52931FCC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</w:t>
      </w:r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a</w:t>
      </w:r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č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uz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dostaviti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parafiran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nacrt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ugovora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.</w:t>
      </w:r>
    </w:p>
    <w:p w14:paraId="7137AC19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p w14:paraId="7FD236DC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XXVI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Kriterijumi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izbor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najpovoljnije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dodjelu</w:t>
      </w:r>
      <w:proofErr w:type="spellEnd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  <w:t>ugovora</w:t>
      </w:r>
      <w:proofErr w:type="spellEnd"/>
    </w:p>
    <w:p w14:paraId="3E8F98D2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color w:val="000000"/>
          <w:szCs w:val="24"/>
          <w:lang w:val="en-US"/>
        </w:rPr>
      </w:pPr>
    </w:p>
    <w:p w14:paraId="25E696B8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Izbor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najpovoljnijeg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</w:t>
      </w:r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a</w:t>
      </w:r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izvršiti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primjenom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kriterijuma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“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ekonomski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najpovoljnija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”.</w:t>
      </w:r>
    </w:p>
    <w:p w14:paraId="1A30CFF0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p w14:paraId="5DA5DB6A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Izbor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izme</w:t>
      </w:r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dostavljenih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ispravnih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odgovaraju</w:t>
      </w:r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ih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primjenom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kriterijuma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“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Ekonomski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najpovoljnija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”,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vrši</w:t>
      </w:r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e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rangiranjem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osnovu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sljede</w:t>
      </w:r>
      <w:r>
        <w:rPr>
          <w:rFonts w:ascii="Times New Roman" w:eastAsiaTheme="minorHAnsi" w:hAnsi="Times New Roman" w:hint="eastAsia"/>
          <w:bCs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ih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elemenata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kriterijuma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pondera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navedenih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tabeli</w:t>
      </w:r>
      <w:proofErr w:type="spellEnd"/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>:</w:t>
      </w:r>
    </w:p>
    <w:p w14:paraId="3EDF584F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tbl>
      <w:tblPr>
        <w:tblW w:w="6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3780"/>
        <w:gridCol w:w="2057"/>
      </w:tblGrid>
      <w:tr w:rsidR="00452FDF" w14:paraId="36432C32" w14:textId="77777777">
        <w:trPr>
          <w:trHeight w:val="93"/>
          <w:jc w:val="center"/>
        </w:trPr>
        <w:tc>
          <w:tcPr>
            <w:tcW w:w="977" w:type="dxa"/>
          </w:tcPr>
          <w:p w14:paraId="194BB0A2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 xml:space="preserve">R.Br. </w:t>
            </w:r>
          </w:p>
        </w:tc>
        <w:tc>
          <w:tcPr>
            <w:tcW w:w="3780" w:type="dxa"/>
          </w:tcPr>
          <w:p w14:paraId="07C3F9D7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>Kriterijum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057" w:type="dxa"/>
          </w:tcPr>
          <w:p w14:paraId="04546F6C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>Broj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>pondera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452FDF" w14:paraId="4FC48A7F" w14:textId="77777777">
        <w:trPr>
          <w:trHeight w:val="93"/>
          <w:jc w:val="center"/>
        </w:trPr>
        <w:tc>
          <w:tcPr>
            <w:tcW w:w="977" w:type="dxa"/>
          </w:tcPr>
          <w:p w14:paraId="4A034937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1. </w:t>
            </w:r>
          </w:p>
        </w:tc>
        <w:tc>
          <w:tcPr>
            <w:tcW w:w="3780" w:type="dxa"/>
          </w:tcPr>
          <w:p w14:paraId="7B1C8EA8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Ukupna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cijena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057" w:type="dxa"/>
          </w:tcPr>
          <w:p w14:paraId="1199AE68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80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pondera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</w:p>
        </w:tc>
      </w:tr>
      <w:tr w:rsidR="00452FDF" w14:paraId="6A71F2ED" w14:textId="77777777">
        <w:trPr>
          <w:trHeight w:val="93"/>
          <w:jc w:val="center"/>
        </w:trPr>
        <w:tc>
          <w:tcPr>
            <w:tcW w:w="977" w:type="dxa"/>
          </w:tcPr>
          <w:p w14:paraId="42020540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2. </w:t>
            </w:r>
          </w:p>
        </w:tc>
        <w:tc>
          <w:tcPr>
            <w:tcW w:w="3780" w:type="dxa"/>
          </w:tcPr>
          <w:p w14:paraId="62903D4B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Rok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isporuke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robe </w:t>
            </w:r>
          </w:p>
        </w:tc>
        <w:tc>
          <w:tcPr>
            <w:tcW w:w="2057" w:type="dxa"/>
          </w:tcPr>
          <w:p w14:paraId="528C464E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10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pondera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</w:p>
        </w:tc>
      </w:tr>
      <w:tr w:rsidR="00452FDF" w14:paraId="665F22C1" w14:textId="77777777">
        <w:trPr>
          <w:trHeight w:val="93"/>
          <w:jc w:val="center"/>
        </w:trPr>
        <w:tc>
          <w:tcPr>
            <w:tcW w:w="977" w:type="dxa"/>
          </w:tcPr>
          <w:p w14:paraId="30817113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3. </w:t>
            </w:r>
          </w:p>
        </w:tc>
        <w:tc>
          <w:tcPr>
            <w:tcW w:w="3780" w:type="dxa"/>
          </w:tcPr>
          <w:p w14:paraId="70DBACDB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Garantni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rok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057" w:type="dxa"/>
          </w:tcPr>
          <w:p w14:paraId="36834E49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10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pondera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</w:p>
        </w:tc>
      </w:tr>
      <w:tr w:rsidR="00452FDF" w14:paraId="0CAEC3F7" w14:textId="77777777">
        <w:trPr>
          <w:trHeight w:val="93"/>
          <w:jc w:val="center"/>
        </w:trPr>
        <w:tc>
          <w:tcPr>
            <w:tcW w:w="4757" w:type="dxa"/>
            <w:gridSpan w:val="2"/>
          </w:tcPr>
          <w:p w14:paraId="6AC536F4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>Ukupno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057" w:type="dxa"/>
          </w:tcPr>
          <w:p w14:paraId="2ADA1D9C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 xml:space="preserve">100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>pondera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</w:tr>
    </w:tbl>
    <w:p w14:paraId="27A0897D" w14:textId="77777777" w:rsidR="00452FDF" w:rsidRDefault="00452FDF">
      <w:pPr>
        <w:autoSpaceDE w:val="0"/>
        <w:autoSpaceDN w:val="0"/>
        <w:adjustRightInd w:val="0"/>
        <w:jc w:val="left"/>
        <w:rPr>
          <w:rFonts w:ascii="BookAntiqua" w:eastAsiaTheme="minorHAnsi" w:hAnsi="BookAntiqua" w:cs="BookAntiqua"/>
          <w:color w:val="000000"/>
          <w:szCs w:val="24"/>
          <w:lang w:val="en-US"/>
        </w:rPr>
      </w:pPr>
    </w:p>
    <w:p w14:paraId="54C74113" w14:textId="77777777" w:rsidR="00452FDF" w:rsidRDefault="00E1119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lang w:val="en-US"/>
        </w:rPr>
      </w:pPr>
      <w:r>
        <w:rPr>
          <w:rFonts w:ascii="Times New Roman" w:eastAsiaTheme="minorHAnsi" w:hAnsi="Times New Roman"/>
          <w:color w:val="000000"/>
          <w:lang w:val="en-US"/>
        </w:rPr>
        <w:t xml:space="preserve">Stavka 1 – </w:t>
      </w:r>
      <w:proofErr w:type="spellStart"/>
      <w:r>
        <w:rPr>
          <w:rFonts w:ascii="Times New Roman" w:eastAsiaTheme="minorHAnsi" w:hAnsi="Times New Roman"/>
          <w:color w:val="000000"/>
          <w:lang w:val="en-US"/>
        </w:rPr>
        <w:t>Ukupna</w:t>
      </w:r>
      <w:proofErr w:type="spellEnd"/>
      <w:r>
        <w:rPr>
          <w:rFonts w:ascii="Times New Roman" w:eastAsiaTheme="minorHAnsi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lang w:val="en-US"/>
        </w:rPr>
        <w:t>cijena</w:t>
      </w:r>
      <w:proofErr w:type="spellEnd"/>
      <w:r>
        <w:rPr>
          <w:rFonts w:ascii="Times New Roman" w:eastAsiaTheme="minorHAnsi" w:hAnsi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lang w:val="en-US"/>
        </w:rPr>
        <w:t>maksimalan</w:t>
      </w:r>
      <w:proofErr w:type="spellEnd"/>
      <w:r>
        <w:rPr>
          <w:rFonts w:ascii="Times New Roman" w:eastAsiaTheme="minorHAnsi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lang w:val="en-US"/>
        </w:rPr>
        <w:t>broj</w:t>
      </w:r>
      <w:proofErr w:type="spellEnd"/>
      <w:r>
        <w:rPr>
          <w:rFonts w:ascii="Times New Roman" w:eastAsiaTheme="minorHAnsi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lang w:val="en-US"/>
        </w:rPr>
        <w:t>pondera</w:t>
      </w:r>
      <w:proofErr w:type="spellEnd"/>
      <w:r>
        <w:rPr>
          <w:rFonts w:ascii="Times New Roman" w:eastAsiaTheme="minorHAnsi" w:hAnsi="Times New Roman"/>
          <w:color w:val="000000"/>
          <w:lang w:val="en-US"/>
        </w:rPr>
        <w:t xml:space="preserve"> 80, </w:t>
      </w:r>
      <w:proofErr w:type="spellStart"/>
      <w:r>
        <w:rPr>
          <w:rFonts w:ascii="Times New Roman" w:eastAsiaTheme="minorHAnsi" w:hAnsi="Times New Roman"/>
          <w:color w:val="000000"/>
          <w:lang w:val="en-US"/>
        </w:rPr>
        <w:t>izračunava</w:t>
      </w:r>
      <w:proofErr w:type="spellEnd"/>
      <w:r>
        <w:rPr>
          <w:rFonts w:ascii="Times New Roman" w:eastAsiaTheme="minorHAnsi" w:hAnsi="Times New Roman"/>
          <w:color w:val="000000"/>
          <w:lang w:val="en-US"/>
        </w:rPr>
        <w:t xml:space="preserve"> se po </w:t>
      </w:r>
      <w:proofErr w:type="spellStart"/>
      <w:r>
        <w:rPr>
          <w:rFonts w:ascii="Times New Roman" w:eastAsiaTheme="minorHAnsi" w:hAnsi="Times New Roman"/>
          <w:color w:val="000000"/>
          <w:lang w:val="en-US"/>
        </w:rPr>
        <w:t>sljedećoj</w:t>
      </w:r>
      <w:proofErr w:type="spellEnd"/>
      <w:r>
        <w:rPr>
          <w:rFonts w:ascii="Times New Roman" w:eastAsiaTheme="minorHAnsi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lang w:val="en-US"/>
        </w:rPr>
        <w:t>formuli</w:t>
      </w:r>
      <w:proofErr w:type="spellEnd"/>
      <w:r>
        <w:rPr>
          <w:rFonts w:ascii="Times New Roman" w:eastAsiaTheme="minorHAnsi" w:hAnsi="Times New Roman"/>
          <w:color w:val="000000"/>
          <w:lang w:val="en-US"/>
        </w:rPr>
        <w:t xml:space="preserve">: </w:t>
      </w:r>
    </w:p>
    <w:p w14:paraId="7B18465F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lang w:val="en-US"/>
        </w:rPr>
      </w:pPr>
    </w:p>
    <w:p w14:paraId="6D50ADDC" w14:textId="77777777" w:rsidR="00452FDF" w:rsidRDefault="00452FD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Cs w:val="24"/>
          <w:lang w:val="en-US"/>
        </w:rPr>
      </w:pPr>
    </w:p>
    <w:p w14:paraId="4B2ABACC" w14:textId="77777777" w:rsidR="00452FDF" w:rsidRDefault="00E1119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((</w:t>
      </w:r>
      <w:proofErr w:type="spellStart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Najniža</w:t>
      </w:r>
      <w:proofErr w:type="spellEnd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ponuđena</w:t>
      </w:r>
      <w:proofErr w:type="spellEnd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cijena</w:t>
      </w:r>
      <w:proofErr w:type="spellEnd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) x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Maksimalan</w:t>
      </w:r>
      <w:proofErr w:type="spellEnd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broj</w:t>
      </w:r>
      <w:proofErr w:type="spellEnd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pondera</w:t>
      </w:r>
      <w:proofErr w:type="spellEnd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))</w:t>
      </w:r>
    </w:p>
    <w:p w14:paraId="414CF0E9" w14:textId="77777777" w:rsidR="00452FDF" w:rsidRDefault="00E1119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Cs w:val="24"/>
          <w:lang w:val="en-US"/>
        </w:rPr>
        <w:t>____________________________________________________</w:t>
      </w:r>
    </w:p>
    <w:p w14:paraId="3FC2FB74" w14:textId="77777777" w:rsidR="00452FDF" w:rsidRDefault="00E11199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 xml:space="preserve">                            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Ukupna</w:t>
      </w:r>
      <w:proofErr w:type="spellEnd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cijena</w:t>
      </w:r>
      <w:proofErr w:type="spellEnd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iz</w:t>
      </w:r>
      <w:proofErr w:type="spellEnd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koja</w:t>
      </w:r>
      <w:proofErr w:type="spellEnd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rangira</w:t>
      </w:r>
      <w:proofErr w:type="spellEnd"/>
      <w:r>
        <w:rPr>
          <w:rFonts w:ascii="Times New Roman" w:eastAsiaTheme="minorHAnsi" w:hAnsi="Times New Roman"/>
          <w:i/>
          <w:iCs/>
          <w:color w:val="000000"/>
          <w:szCs w:val="24"/>
          <w:lang w:val="en-US"/>
        </w:rPr>
        <w:t>)</w:t>
      </w:r>
    </w:p>
    <w:p w14:paraId="36355EB1" w14:textId="77777777" w:rsidR="00452FDF" w:rsidRDefault="00452FDF">
      <w:pPr>
        <w:autoSpaceDE w:val="0"/>
        <w:autoSpaceDN w:val="0"/>
        <w:adjustRightInd w:val="0"/>
        <w:jc w:val="left"/>
        <w:rPr>
          <w:rFonts w:ascii="BookAntiqua" w:eastAsiaTheme="minorHAnsi" w:hAnsi="BookAntiqua" w:cs="BookAntiqua"/>
          <w:color w:val="000000"/>
          <w:szCs w:val="24"/>
          <w:lang w:val="en-US"/>
        </w:rPr>
      </w:pPr>
    </w:p>
    <w:p w14:paraId="387E8611" w14:textId="77777777" w:rsidR="00452FDF" w:rsidRDefault="00E11199">
      <w:pPr>
        <w:autoSpaceDE w:val="0"/>
        <w:autoSpaceDN w:val="0"/>
        <w:adjustRightInd w:val="0"/>
        <w:jc w:val="left"/>
        <w:rPr>
          <w:rFonts w:ascii="BookAntiqua" w:eastAsiaTheme="minorHAnsi" w:hAnsi="BookAntiqua" w:cs="BookAntiqua"/>
          <w:color w:val="000000"/>
          <w:szCs w:val="24"/>
          <w:lang w:val="en-US"/>
        </w:rPr>
      </w:pPr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Stavka 2 –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Rok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isporuke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,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maksimalan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broj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pondera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10,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izra</w:t>
      </w:r>
      <w:r>
        <w:rPr>
          <w:rFonts w:ascii="BookAntiqua" w:eastAsiaTheme="minorHAnsi" w:hAnsi="BookAntiqua" w:cs="BookAntiqua" w:hint="eastAsia"/>
          <w:color w:val="000000"/>
          <w:szCs w:val="24"/>
          <w:lang w:val="en-US"/>
        </w:rPr>
        <w:t>č</w:t>
      </w:r>
      <w:r>
        <w:rPr>
          <w:rFonts w:ascii="BookAntiqua" w:eastAsiaTheme="minorHAnsi" w:hAnsi="BookAntiqua" w:cs="BookAntiqua"/>
          <w:color w:val="000000"/>
          <w:szCs w:val="24"/>
          <w:lang w:val="en-US"/>
        </w:rPr>
        <w:t>unava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se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na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na</w:t>
      </w:r>
      <w:r>
        <w:rPr>
          <w:rFonts w:ascii="BookAntiqua" w:eastAsiaTheme="minorHAnsi" w:hAnsi="BookAntiqua" w:cs="BookAntiqua" w:hint="eastAsia"/>
          <w:color w:val="000000"/>
          <w:szCs w:val="24"/>
          <w:lang w:val="en-US"/>
        </w:rPr>
        <w:t>č</w:t>
      </w:r>
      <w:r>
        <w:rPr>
          <w:rFonts w:ascii="BookAntiqua" w:eastAsiaTheme="minorHAnsi" w:hAnsi="BookAntiqua" w:cs="BookAntiqua"/>
          <w:color w:val="000000"/>
          <w:szCs w:val="24"/>
          <w:lang w:val="en-US"/>
        </w:rPr>
        <w:t>in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prikazan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u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tabeli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>:</w:t>
      </w:r>
    </w:p>
    <w:p w14:paraId="68EA04E1" w14:textId="77777777" w:rsidR="00452FDF" w:rsidRDefault="00452FDF">
      <w:pPr>
        <w:autoSpaceDE w:val="0"/>
        <w:autoSpaceDN w:val="0"/>
        <w:adjustRightInd w:val="0"/>
        <w:jc w:val="left"/>
        <w:rPr>
          <w:rFonts w:ascii="BookAntiqua" w:eastAsiaTheme="minorHAnsi" w:hAnsi="BookAntiqua" w:cs="BookAntiqua"/>
          <w:color w:val="000000"/>
          <w:szCs w:val="24"/>
          <w:lang w:val="en-US"/>
        </w:rPr>
      </w:pPr>
    </w:p>
    <w:tbl>
      <w:tblPr>
        <w:tblW w:w="6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7"/>
        <w:gridCol w:w="1857"/>
      </w:tblGrid>
      <w:tr w:rsidR="00452FDF" w14:paraId="577776CB" w14:textId="77777777">
        <w:trPr>
          <w:trHeight w:val="93"/>
          <w:jc w:val="center"/>
        </w:trPr>
        <w:tc>
          <w:tcPr>
            <w:tcW w:w="4737" w:type="dxa"/>
          </w:tcPr>
          <w:p w14:paraId="74CA093F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val="en-US"/>
              </w:rPr>
              <w:t>Rok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val="en-US"/>
              </w:rPr>
              <w:t>isporuke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val="en-US"/>
              </w:rPr>
              <w:t>opreme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1857" w:type="dxa"/>
          </w:tcPr>
          <w:p w14:paraId="05D1AA1B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val="en-US"/>
              </w:rPr>
              <w:t>Broj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val="en-US"/>
              </w:rPr>
              <w:t>pondera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</w:p>
        </w:tc>
      </w:tr>
      <w:tr w:rsidR="00452FDF" w14:paraId="15F2EDA4" w14:textId="77777777">
        <w:trPr>
          <w:trHeight w:val="93"/>
          <w:jc w:val="center"/>
        </w:trPr>
        <w:tc>
          <w:tcPr>
            <w:tcW w:w="4737" w:type="dxa"/>
          </w:tcPr>
          <w:p w14:paraId="1D15314D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>Dvadeset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 xml:space="preserve"> dana od dana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>zaključenja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>ugovora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1857" w:type="dxa"/>
          </w:tcPr>
          <w:p w14:paraId="51110B7F" w14:textId="77777777" w:rsidR="00452FDF" w:rsidRDefault="00E111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>10</w:t>
            </w:r>
          </w:p>
        </w:tc>
      </w:tr>
      <w:tr w:rsidR="00452FDF" w14:paraId="571DE2C0" w14:textId="77777777">
        <w:trPr>
          <w:trHeight w:val="93"/>
          <w:jc w:val="center"/>
        </w:trPr>
        <w:tc>
          <w:tcPr>
            <w:tcW w:w="4737" w:type="dxa"/>
          </w:tcPr>
          <w:p w14:paraId="239372A3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>Četrdeset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 xml:space="preserve"> dana od dana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>zaključenja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>ugovora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1857" w:type="dxa"/>
          </w:tcPr>
          <w:p w14:paraId="6AA1AAAF" w14:textId="77777777" w:rsidR="00452FDF" w:rsidRDefault="00E111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>5</w:t>
            </w:r>
          </w:p>
        </w:tc>
      </w:tr>
      <w:tr w:rsidR="00452FDF" w14:paraId="01EAFAC4" w14:textId="77777777">
        <w:trPr>
          <w:trHeight w:val="93"/>
          <w:jc w:val="center"/>
        </w:trPr>
        <w:tc>
          <w:tcPr>
            <w:tcW w:w="4737" w:type="dxa"/>
          </w:tcPr>
          <w:p w14:paraId="3090BE29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>Šezdeset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 xml:space="preserve"> dana od dana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>zaključenja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>ugovora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1857" w:type="dxa"/>
          </w:tcPr>
          <w:p w14:paraId="3BDBFFA4" w14:textId="77777777" w:rsidR="00452FDF" w:rsidRDefault="00E111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Cs w:val="28"/>
                <w:lang w:val="en-US"/>
              </w:rPr>
              <w:t>1</w:t>
            </w:r>
          </w:p>
        </w:tc>
      </w:tr>
    </w:tbl>
    <w:p w14:paraId="2EA2EFEB" w14:textId="77777777" w:rsidR="00452FDF" w:rsidRDefault="00452FDF">
      <w:pPr>
        <w:autoSpaceDE w:val="0"/>
        <w:autoSpaceDN w:val="0"/>
        <w:adjustRightInd w:val="0"/>
        <w:jc w:val="left"/>
        <w:rPr>
          <w:rFonts w:ascii="BookAntiqua" w:eastAsiaTheme="minorHAnsi" w:hAnsi="BookAntiqua" w:cs="BookAntiqua"/>
          <w:color w:val="000000"/>
          <w:szCs w:val="24"/>
          <w:lang w:val="en-US"/>
        </w:rPr>
      </w:pPr>
    </w:p>
    <w:p w14:paraId="3BDAE57D" w14:textId="77777777" w:rsidR="00452FDF" w:rsidRDefault="00452FDF">
      <w:pPr>
        <w:autoSpaceDE w:val="0"/>
        <w:autoSpaceDN w:val="0"/>
        <w:adjustRightInd w:val="0"/>
        <w:jc w:val="left"/>
        <w:rPr>
          <w:rFonts w:ascii="BookAntiqua" w:eastAsiaTheme="minorHAnsi" w:hAnsi="BookAntiqua" w:cs="BookAntiqua"/>
          <w:color w:val="000000"/>
          <w:szCs w:val="24"/>
          <w:lang w:val="en-US"/>
        </w:rPr>
      </w:pPr>
    </w:p>
    <w:p w14:paraId="57A2B218" w14:textId="77777777" w:rsidR="00452FDF" w:rsidRDefault="00E11199">
      <w:pPr>
        <w:autoSpaceDE w:val="0"/>
        <w:autoSpaceDN w:val="0"/>
        <w:adjustRightInd w:val="0"/>
        <w:jc w:val="left"/>
        <w:rPr>
          <w:rFonts w:ascii="BookAntiqua" w:eastAsiaTheme="minorHAnsi" w:hAnsi="BookAntiqua" w:cs="BookAntiqua"/>
          <w:color w:val="000000"/>
          <w:szCs w:val="24"/>
          <w:lang w:val="en-US"/>
        </w:rPr>
      </w:pPr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Stavka 3 –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Garantni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rok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,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maksimalan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broj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pondera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10,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izra</w:t>
      </w:r>
      <w:r>
        <w:rPr>
          <w:rFonts w:ascii="BookAntiqua" w:eastAsiaTheme="minorHAnsi" w:hAnsi="BookAntiqua" w:cs="BookAntiqua" w:hint="eastAsia"/>
          <w:color w:val="000000"/>
          <w:szCs w:val="24"/>
          <w:lang w:val="en-US"/>
        </w:rPr>
        <w:t>č</w:t>
      </w:r>
      <w:r>
        <w:rPr>
          <w:rFonts w:ascii="BookAntiqua" w:eastAsiaTheme="minorHAnsi" w:hAnsi="BookAntiqua" w:cs="BookAntiqua"/>
          <w:color w:val="000000"/>
          <w:szCs w:val="24"/>
          <w:lang w:val="en-US"/>
        </w:rPr>
        <w:t>unava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se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na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na</w:t>
      </w:r>
      <w:r>
        <w:rPr>
          <w:rFonts w:ascii="BookAntiqua" w:eastAsiaTheme="minorHAnsi" w:hAnsi="BookAntiqua" w:cs="BookAntiqua" w:hint="eastAsia"/>
          <w:color w:val="000000"/>
          <w:szCs w:val="24"/>
          <w:lang w:val="en-US"/>
        </w:rPr>
        <w:t>č</w:t>
      </w:r>
      <w:r>
        <w:rPr>
          <w:rFonts w:ascii="BookAntiqua" w:eastAsiaTheme="minorHAnsi" w:hAnsi="BookAntiqua" w:cs="BookAntiqua"/>
          <w:color w:val="000000"/>
          <w:szCs w:val="24"/>
          <w:lang w:val="en-US"/>
        </w:rPr>
        <w:t>in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prikazan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 xml:space="preserve"> u </w:t>
      </w:r>
      <w:proofErr w:type="spellStart"/>
      <w:r>
        <w:rPr>
          <w:rFonts w:ascii="BookAntiqua" w:eastAsiaTheme="minorHAnsi" w:hAnsi="BookAntiqua" w:cs="BookAntiqua"/>
          <w:color w:val="000000"/>
          <w:szCs w:val="24"/>
          <w:lang w:val="en-US"/>
        </w:rPr>
        <w:t>tabeli</w:t>
      </w:r>
      <w:proofErr w:type="spellEnd"/>
      <w:r>
        <w:rPr>
          <w:rFonts w:ascii="BookAntiqua" w:eastAsiaTheme="minorHAnsi" w:hAnsi="BookAntiqua" w:cs="BookAntiqua"/>
          <w:color w:val="000000"/>
          <w:szCs w:val="24"/>
          <w:lang w:val="en-US"/>
        </w:rPr>
        <w:t>:</w:t>
      </w:r>
    </w:p>
    <w:p w14:paraId="179719B7" w14:textId="77777777" w:rsidR="00452FDF" w:rsidRDefault="00452FDF">
      <w:pPr>
        <w:autoSpaceDE w:val="0"/>
        <w:autoSpaceDN w:val="0"/>
        <w:adjustRightInd w:val="0"/>
        <w:jc w:val="left"/>
        <w:rPr>
          <w:rFonts w:ascii="BookAntiqua" w:eastAsiaTheme="minorHAnsi" w:hAnsi="BookAntiqua" w:cs="BookAntiqua"/>
          <w:color w:val="000000"/>
          <w:szCs w:val="24"/>
          <w:lang w:val="en-US"/>
        </w:rPr>
      </w:pPr>
    </w:p>
    <w:tbl>
      <w:tblPr>
        <w:tblW w:w="7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1710"/>
      </w:tblGrid>
      <w:tr w:rsidR="00452FDF" w14:paraId="1AF99AB1" w14:textId="77777777">
        <w:trPr>
          <w:trHeight w:val="93"/>
          <w:jc w:val="center"/>
        </w:trPr>
        <w:tc>
          <w:tcPr>
            <w:tcW w:w="5760" w:type="dxa"/>
          </w:tcPr>
          <w:p w14:paraId="1AC2308A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>Garantni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>rok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26CCD44F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>Broj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>pondera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452FDF" w14:paraId="45FF7C57" w14:textId="77777777">
        <w:trPr>
          <w:trHeight w:val="93"/>
          <w:jc w:val="center"/>
        </w:trPr>
        <w:tc>
          <w:tcPr>
            <w:tcW w:w="5760" w:type="dxa"/>
          </w:tcPr>
          <w:p w14:paraId="74B0306B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36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jedan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više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mjeseci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od dana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isporuke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opreme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263E7AF3" w14:textId="77777777" w:rsidR="00452FDF" w:rsidRDefault="00E111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>10</w:t>
            </w:r>
          </w:p>
        </w:tc>
      </w:tr>
      <w:tr w:rsidR="00452FDF" w14:paraId="15A0D483" w14:textId="77777777">
        <w:trPr>
          <w:trHeight w:val="93"/>
          <w:jc w:val="center"/>
        </w:trPr>
        <w:tc>
          <w:tcPr>
            <w:tcW w:w="5760" w:type="dxa"/>
          </w:tcPr>
          <w:p w14:paraId="7551FB0E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24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jedan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dan do 36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mjeseci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od dana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isporuke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opreme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6519460A" w14:textId="77777777" w:rsidR="00452FDF" w:rsidRDefault="00E111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>5</w:t>
            </w:r>
          </w:p>
        </w:tc>
      </w:tr>
      <w:tr w:rsidR="00452FDF" w14:paraId="30C12C3F" w14:textId="77777777">
        <w:trPr>
          <w:trHeight w:val="93"/>
          <w:jc w:val="center"/>
        </w:trPr>
        <w:tc>
          <w:tcPr>
            <w:tcW w:w="5760" w:type="dxa"/>
          </w:tcPr>
          <w:p w14:paraId="56056820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12 do 24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mjeseca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od dana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isporuke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opreme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287878DB" w14:textId="77777777" w:rsidR="00452FDF" w:rsidRDefault="00E111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>3</w:t>
            </w:r>
          </w:p>
        </w:tc>
      </w:tr>
      <w:tr w:rsidR="00452FDF" w14:paraId="20906DF1" w14:textId="77777777">
        <w:trPr>
          <w:trHeight w:val="93"/>
          <w:jc w:val="center"/>
        </w:trPr>
        <w:tc>
          <w:tcPr>
            <w:tcW w:w="5760" w:type="dxa"/>
          </w:tcPr>
          <w:p w14:paraId="7DCB39AF" w14:textId="77777777" w:rsidR="00452FDF" w:rsidRDefault="00E111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6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mjeseci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od dana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isporuke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val="en-US"/>
              </w:rPr>
              <w:t>opreme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7870F5BE" w14:textId="77777777" w:rsidR="00452FDF" w:rsidRDefault="00E111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>1</w:t>
            </w:r>
          </w:p>
        </w:tc>
      </w:tr>
    </w:tbl>
    <w:p w14:paraId="5FD66A06" w14:textId="77777777" w:rsidR="00452FDF" w:rsidRDefault="00452FDF">
      <w:pPr>
        <w:autoSpaceDE w:val="0"/>
        <w:autoSpaceDN w:val="0"/>
        <w:adjustRightInd w:val="0"/>
        <w:jc w:val="left"/>
        <w:rPr>
          <w:rFonts w:ascii="BookAntiqua" w:eastAsiaTheme="minorHAnsi" w:hAnsi="BookAntiqua" w:cs="BookAntiqua"/>
          <w:color w:val="000000"/>
          <w:szCs w:val="24"/>
          <w:lang w:val="en-US"/>
        </w:rPr>
      </w:pPr>
    </w:p>
    <w:p w14:paraId="3FAE6037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Cijene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daju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isključivo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eurima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bez PDV-a.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Obaveza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Naručioca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je da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obezbijedi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dokumentaciju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sprovede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postupak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oslobađanja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od PDV-a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kod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nadležnog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Ministarstva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od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maksimalno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15 dana od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datuma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ispostavljenog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predračuna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.</w:t>
      </w:r>
    </w:p>
    <w:p w14:paraId="1FADF75F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</w:p>
    <w:p w14:paraId="6FF7C5BC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Cijenom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ponuđača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moraju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biti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obuhvaćeni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svi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eventualni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popusti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.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Cijena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daje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DDP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odrediše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koje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definiše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kupac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njome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obuhvataju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svi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zavisni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troškovi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koji je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opterećuju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(carina,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prevoz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utovar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istovar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osiguranje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sl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).</w:t>
      </w:r>
    </w:p>
    <w:p w14:paraId="0F69AF6A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</w:p>
    <w:p w14:paraId="647B418F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Dvije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više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jednakim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brojem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bodova</w:t>
      </w:r>
      <w:proofErr w:type="spellEnd"/>
    </w:p>
    <w:p w14:paraId="678EF2CC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</w:p>
    <w:p w14:paraId="720572DE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slu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da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dva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najpovoljnija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imaju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broj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bodova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prednost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dati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enim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dužim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garantnim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.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slu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da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dva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više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dali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garantni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uzeti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obzir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kod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koje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je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važnost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duža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.</w:t>
      </w:r>
    </w:p>
    <w:p w14:paraId="5614AB07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</w:p>
    <w:p w14:paraId="71F21976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Rok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važenja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ponude</w:t>
      </w:r>
      <w:proofErr w:type="spellEnd"/>
    </w:p>
    <w:p w14:paraId="6FC7AF9D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</w:p>
    <w:p w14:paraId="5AA8FBAA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važenja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ne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može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biti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kra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od 60 dana od dana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otvaranja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.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slu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da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navede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kra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važenja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biti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odbijena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kao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neispravna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.</w:t>
      </w:r>
    </w:p>
    <w:p w14:paraId="1FCB9CAD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</w:p>
    <w:p w14:paraId="61464C3F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Mjesto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isporuke</w:t>
      </w:r>
      <w:proofErr w:type="spellEnd"/>
    </w:p>
    <w:p w14:paraId="60E7FDF4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</w:p>
    <w:p w14:paraId="3F065727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Mjesto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isporuke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definisano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specifikacijom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:</w:t>
      </w:r>
    </w:p>
    <w:p w14:paraId="714A4104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Univerzitet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Gorica</w:t>
      </w:r>
      <w:proofErr w:type="spellEnd"/>
    </w:p>
    <w:p w14:paraId="48AD2C17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Gorica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bb</w:t>
      </w:r>
    </w:p>
    <w:p w14:paraId="36814F17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Cs w:val="24"/>
          <w:lang w:val="en-US"/>
        </w:rPr>
        <w:t>81000 Podgorica</w:t>
      </w:r>
    </w:p>
    <w:p w14:paraId="19C3EBF1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Crna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Gora</w:t>
      </w:r>
    </w:p>
    <w:p w14:paraId="0C3F3413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</w:p>
    <w:p w14:paraId="6FBD873B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Isporuka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smislu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prethodnog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stava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obuhvata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isporuku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“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sto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korisnika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(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Kupca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) -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raspakovano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povezano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”.</w:t>
      </w:r>
    </w:p>
    <w:p w14:paraId="54F9C377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</w:p>
    <w:p w14:paraId="0CCC8EC4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Servisiranje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garantnom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roku</w:t>
      </w:r>
      <w:proofErr w:type="spellEnd"/>
    </w:p>
    <w:p w14:paraId="1E8DA336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</w:p>
    <w:p w14:paraId="3ABB1653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mora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garantnom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da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obezbijedi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servisiranje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odnosno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otklanjanje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kvarova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opremi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.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Servis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realizuje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kroz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ovlaš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ene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servise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proizvo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.</w:t>
      </w:r>
    </w:p>
    <w:p w14:paraId="36544179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</w:p>
    <w:p w14:paraId="59609832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Izmjene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dopune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konkursne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dokumentacije</w:t>
      </w:r>
      <w:proofErr w:type="spellEnd"/>
    </w:p>
    <w:p w14:paraId="69BB9CD0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</w:p>
    <w:p w14:paraId="5D7BD1EB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Naru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ilac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može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najkasnije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5 (pet) dana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prije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isteka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podnošenje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da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izvrši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izmjenu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dopunu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konkursne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dokumentacije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.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Ako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Naru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ilac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predvi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enom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donošenje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izmijeni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dopuni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konkursnu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dokumentaciju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dužan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je da, bez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odlaganja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bez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naknade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te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izmjene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dopune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objavi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svojoj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internet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stranici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.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Ako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Naru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ilac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izmijeni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dopuni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konkursnu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dokumentaciju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8 (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osam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)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manje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dana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prije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isteka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podnošenje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Naru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ilac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lastRenderedPageBreak/>
        <w:t>produžiti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podnošenje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objaviti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obavještenje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o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produženju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podnošenje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.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Sve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izmjene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dopune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dostavljene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navedeni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in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navedenom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predstavljaju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sastavni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dio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konkursne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dokumentacije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.</w:t>
      </w:r>
    </w:p>
    <w:p w14:paraId="723115F6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</w:p>
    <w:p w14:paraId="6024664B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Izmjene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dopune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konkursne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dokumentacije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važi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samo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ukoliko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injene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pisanoj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formi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.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Usmene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izjave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ili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izjave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date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bilo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koji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drugi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in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od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strane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Naru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ioca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ne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pogledu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obavezivati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Naru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ioca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.</w:t>
      </w:r>
    </w:p>
    <w:p w14:paraId="6F7522AF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</w:p>
    <w:p w14:paraId="7BC092CD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XXVII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Dodatne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informacije</w:t>
      </w:r>
      <w:proofErr w:type="spellEnd"/>
    </w:p>
    <w:p w14:paraId="25CCACCC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</w:p>
    <w:p w14:paraId="380DDE5C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NAPOMENA: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Javni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poziv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dostavljanje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pisan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je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shodno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vodi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Guidelines for the Use of the Grant (Erasmus+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Programme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Capacity-Building projects in the field of Higher Education (E+CBHE) For grants awarded in 2015 under Call EAC/A04/2014)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Zakonu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o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javnim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nabavkama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Crne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Gore ("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Službeni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list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Crne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Gore", br. 042/11 od 15.08.2011, 057/14 od 26.12.2014, 028/15 od 03.06.2015, 042/17 od 30.06.2017)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prilikom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izbora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najpovoljnije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dostavljene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opreme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poziva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.</w:t>
      </w:r>
    </w:p>
    <w:p w14:paraId="07183782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</w:p>
    <w:p w14:paraId="47161FA9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Za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predmetnu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nabavku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Javnog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poziva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dostavljanje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PDV je 0%,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osnovu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„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Uputstva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o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inu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sprovo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enja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postupka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vezi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ostvarivanjem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prava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osloba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anje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od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pla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poreza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dodatu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vrijednost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slu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ajevima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kad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je to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predvi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eno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me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đ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unarodnim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sporazumom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odnosno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ugovorom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“ („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Sl.list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RCG,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broj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34/03).</w:t>
      </w:r>
    </w:p>
    <w:p w14:paraId="36C98165" w14:textId="77777777" w:rsidR="00452FDF" w:rsidRDefault="00452FDF">
      <w:pPr>
        <w:autoSpaceDE w:val="0"/>
        <w:autoSpaceDN w:val="0"/>
        <w:adjustRightInd w:val="0"/>
        <w:rPr>
          <w:rFonts w:ascii="BookAntiqua" w:eastAsiaTheme="minorHAnsi" w:hAnsi="BookAntiqua" w:cs="BookAntiqua"/>
          <w:color w:val="000000"/>
          <w:szCs w:val="24"/>
          <w:lang w:val="en-US"/>
        </w:rPr>
      </w:pPr>
    </w:p>
    <w:p w14:paraId="6B75C1DA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Sredstva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koja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opredijeljena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po Erasmus +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projektu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nabavku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max 44.000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eura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bez PDV-a za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Univerzitet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Gorica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gramStart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UDG 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proofErr w:type="gram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ne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mogu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iznositi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više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(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čija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vrijednost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bez PDV-a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bude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iznosila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preko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navedenih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iznosa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smatraće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neprihvatljivom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biće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odbijena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. Erasmus +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projekti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oslobođeni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plaćanja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PDV-a, 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ponuđači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dužni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da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svojoj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(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finansijskoj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)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iskažu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cijenu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sledeći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način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:</w:t>
      </w:r>
    </w:p>
    <w:p w14:paraId="1F9AB0F3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</w:p>
    <w:p w14:paraId="0C830B5C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Ponuđena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cijena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: (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neto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)</w:t>
      </w:r>
    </w:p>
    <w:p w14:paraId="1A577AED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Popust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: (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ukoliko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je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primjenjivo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) PDV: 0 (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nula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)</w:t>
      </w:r>
    </w:p>
    <w:p w14:paraId="291399E9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Ukupno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ponuđena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cijena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: (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neto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cijena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eventualnim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popustom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)</w:t>
      </w:r>
    </w:p>
    <w:p w14:paraId="700441E1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</w:p>
    <w:p w14:paraId="6E604474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Odluka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o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izboru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najpovoljnije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će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biti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objavljena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elektronskim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putem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-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obavještavanjem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Ponuđača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najpovoljnijom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dostavljenom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opremom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od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privatne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ustanove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Univerziteta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Gorica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dostavljena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ponuđačima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od tri dana od dana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donošenja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iste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.</w:t>
      </w:r>
    </w:p>
    <w:p w14:paraId="7E2F0FBF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</w:p>
    <w:p w14:paraId="6E7C0B18" w14:textId="77777777" w:rsidR="00452FDF" w:rsidRDefault="00E1119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Elementi</w:t>
      </w:r>
      <w:proofErr w:type="spellEnd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color w:val="000000"/>
          <w:szCs w:val="24"/>
          <w:lang w:val="en-US"/>
        </w:rPr>
        <w:t>ponude</w:t>
      </w:r>
      <w:proofErr w:type="spellEnd"/>
    </w:p>
    <w:p w14:paraId="27C28989" w14:textId="77777777" w:rsidR="00452FDF" w:rsidRDefault="00452FD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color w:val="000000"/>
          <w:szCs w:val="24"/>
          <w:lang w:val="en-US"/>
        </w:rPr>
      </w:pPr>
    </w:p>
    <w:p w14:paraId="6D23234F" w14:textId="77777777" w:rsidR="00452FDF" w:rsidRDefault="00E111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struktura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cijene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-  bez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ura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unatog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poreza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na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dodatu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vrijednost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,</w:t>
      </w:r>
    </w:p>
    <w:p w14:paraId="780E8608" w14:textId="77777777" w:rsidR="00452FDF" w:rsidRDefault="00E111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lastRenderedPageBreak/>
        <w:t>mjesto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isporuke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-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skladu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rasporedom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specifikacije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,</w:t>
      </w:r>
    </w:p>
    <w:p w14:paraId="6038D651" w14:textId="77777777" w:rsidR="00452FDF" w:rsidRDefault="00E111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isporuke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– 30 (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trideset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) dana od dana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potpisivanja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Ugovora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,</w:t>
      </w:r>
    </w:p>
    <w:p w14:paraId="7F82D38A" w14:textId="77777777" w:rsidR="00452FDF" w:rsidRDefault="00E111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garantni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- za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sve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pozicije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obrascu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.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Garancija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realizuje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ovlaš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enim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servisima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(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isporuci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opreme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dobavlja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č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dostavlja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informaciju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o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ovlaš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enim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servisima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),</w:t>
      </w:r>
    </w:p>
    <w:p w14:paraId="58FA4779" w14:textId="77777777" w:rsidR="00452FDF" w:rsidRDefault="00E111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važenja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- 60 (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šezdeset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) dana,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od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dana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otvaranja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ponuda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</w:p>
    <w:p w14:paraId="1494CDFE" w14:textId="77777777" w:rsidR="00452FDF" w:rsidRDefault="00E111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rok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pla</w:t>
      </w:r>
      <w:r>
        <w:rPr>
          <w:rFonts w:ascii="Times New Roman" w:eastAsiaTheme="minorHAnsi" w:hAnsi="Times New Roman" w:hint="eastAsia"/>
          <w:color w:val="000000"/>
          <w:szCs w:val="24"/>
          <w:lang w:val="en-US"/>
        </w:rPr>
        <w:t>ć</w:t>
      </w:r>
      <w:r>
        <w:rPr>
          <w:rFonts w:ascii="Times New Roman" w:eastAsiaTheme="minorHAnsi" w:hAnsi="Times New Roman"/>
          <w:color w:val="000000"/>
          <w:szCs w:val="24"/>
          <w:lang w:val="en-US"/>
        </w:rPr>
        <w:t>anja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- 30 (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trideset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) dana od dana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isporuke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dostavljanja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fakture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otpremnice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potpisa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zapisnika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 xml:space="preserve"> o </w:t>
      </w:r>
      <w:proofErr w:type="spellStart"/>
      <w:r>
        <w:rPr>
          <w:rFonts w:ascii="Times New Roman" w:eastAsiaTheme="minorHAnsi" w:hAnsi="Times New Roman"/>
          <w:color w:val="000000"/>
          <w:szCs w:val="24"/>
          <w:lang w:val="en-US"/>
        </w:rPr>
        <w:t>primopredaji</w:t>
      </w:r>
      <w:proofErr w:type="spellEnd"/>
      <w:r>
        <w:rPr>
          <w:rFonts w:ascii="Times New Roman" w:eastAsiaTheme="minorHAnsi" w:hAnsi="Times New Roman"/>
          <w:color w:val="000000"/>
          <w:szCs w:val="24"/>
          <w:lang w:val="en-US"/>
        </w:rPr>
        <w:t>.</w:t>
      </w:r>
    </w:p>
    <w:sectPr w:rsidR="00452F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8A5CC" w14:textId="77777777" w:rsidR="00AB26A7" w:rsidRDefault="00AB26A7">
      <w:r>
        <w:separator/>
      </w:r>
    </w:p>
  </w:endnote>
  <w:endnote w:type="continuationSeparator" w:id="0">
    <w:p w14:paraId="6F4C8E06" w14:textId="77777777" w:rsidR="00AB26A7" w:rsidRDefault="00A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BookAntiqua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B441" w14:textId="77777777" w:rsidR="00165FB3" w:rsidRDefault="00165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DBFA" w14:textId="77777777" w:rsidR="00165FB3" w:rsidRDefault="00165FB3">
    <w:pPr>
      <w:pBdr>
        <w:top w:val="single" w:sz="4" w:space="1" w:color="auto"/>
      </w:pBdr>
      <w:jc w:val="center"/>
      <w:rPr>
        <w:rFonts w:ascii="Times New Roman" w:hAnsi="Times New Roman"/>
        <w:szCs w:val="24"/>
        <w:lang w:val="it-IT"/>
      </w:rPr>
    </w:pPr>
    <w:r>
      <w:rPr>
        <w:rFonts w:ascii="Times New Roman" w:hAnsi="Times New Roman"/>
        <w:szCs w:val="24"/>
        <w:lang w:val="it-IT"/>
      </w:rPr>
      <w:t>Donja Gorica, 81000 Podgorica, Crna Gora</w:t>
    </w:r>
  </w:p>
  <w:p w14:paraId="6842CB47" w14:textId="77777777" w:rsidR="00165FB3" w:rsidRDefault="00165FB3">
    <w:pPr>
      <w:pBdr>
        <w:top w:val="single" w:sz="4" w:space="1" w:color="auto"/>
      </w:pBdr>
      <w:jc w:val="center"/>
      <w:rPr>
        <w:rFonts w:ascii="Times New Roman" w:hAnsi="Times New Roman"/>
        <w:szCs w:val="24"/>
        <w:lang w:val="it-IT"/>
      </w:rPr>
    </w:pPr>
    <w:r>
      <w:rPr>
        <w:rFonts w:ascii="Times New Roman" w:hAnsi="Times New Roman"/>
        <w:szCs w:val="24"/>
        <w:lang w:val="it-IT"/>
      </w:rPr>
      <w:t>Tel/fax: +382 20 410 777, 410 766</w:t>
    </w:r>
  </w:p>
  <w:p w14:paraId="657D4B3E" w14:textId="77777777" w:rsidR="00165FB3" w:rsidRDefault="00AB26A7">
    <w:pPr>
      <w:pBdr>
        <w:top w:val="single" w:sz="4" w:space="1" w:color="auto"/>
      </w:pBdr>
      <w:jc w:val="center"/>
      <w:rPr>
        <w:rFonts w:ascii="Times New Roman" w:hAnsi="Times New Roman"/>
        <w:szCs w:val="24"/>
        <w:lang w:val="it-IT"/>
      </w:rPr>
    </w:pPr>
    <w:hyperlink r:id="rId1" w:history="1">
      <w:r w:rsidR="00165FB3">
        <w:rPr>
          <w:rStyle w:val="Hyperlink"/>
          <w:rFonts w:ascii="Times New Roman" w:hAnsi="Times New Roman"/>
          <w:color w:val="auto"/>
          <w:szCs w:val="24"/>
          <w:lang w:val="it-IT"/>
        </w:rPr>
        <w:t>udg</w:t>
      </w:r>
      <w:r w:rsidR="00165FB3">
        <w:rPr>
          <w:rStyle w:val="Hyperlink"/>
          <w:rFonts w:ascii="Times New Roman" w:hAnsi="Times New Roman"/>
          <w:color w:val="auto"/>
          <w:szCs w:val="24"/>
          <w:lang w:val="en-US"/>
        </w:rPr>
        <w:t>@udg.edu.me</w:t>
      </w:r>
    </w:hyperlink>
    <w:r w:rsidR="00165FB3">
      <w:rPr>
        <w:rFonts w:ascii="Times New Roman" w:hAnsi="Times New Roman"/>
        <w:szCs w:val="24"/>
        <w:lang w:val="it-IT"/>
      </w:rPr>
      <w:t xml:space="preserve">; </w:t>
    </w:r>
  </w:p>
  <w:p w14:paraId="12BC6B4F" w14:textId="77777777" w:rsidR="00165FB3" w:rsidRDefault="00165FB3">
    <w:pPr>
      <w:pBdr>
        <w:top w:val="single" w:sz="4" w:space="1" w:color="auto"/>
      </w:pBdr>
      <w:jc w:val="center"/>
      <w:rPr>
        <w:rFonts w:ascii="Times New Roman" w:hAnsi="Times New Roman"/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05BD" w14:textId="77777777" w:rsidR="00165FB3" w:rsidRDefault="00165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79AC" w14:textId="77777777" w:rsidR="00AB26A7" w:rsidRDefault="00AB26A7">
      <w:r>
        <w:separator/>
      </w:r>
    </w:p>
  </w:footnote>
  <w:footnote w:type="continuationSeparator" w:id="0">
    <w:p w14:paraId="31F1056E" w14:textId="77777777" w:rsidR="00AB26A7" w:rsidRDefault="00AB26A7">
      <w:r>
        <w:continuationSeparator/>
      </w:r>
    </w:p>
  </w:footnote>
  <w:footnote w:id="1">
    <w:p w14:paraId="3D8F8C13" w14:textId="77777777" w:rsidR="00165FB3" w:rsidRDefault="00165FB3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Javni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poziv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dostavljanje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pisan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shodno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vodiču</w:t>
      </w:r>
      <w:proofErr w:type="spellEnd"/>
      <w:r>
        <w:rPr>
          <w:rFonts w:ascii="Times New Roman" w:hAnsi="Times New Roman"/>
        </w:rPr>
        <w:t xml:space="preserve"> Guidelines for the Use of the Grant (Erasmus+ Programme Capacity-Building projects in the field of Higher Education (E+CBHE) For grants awarded in 2015 under Call EAC/A04/2014)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javnim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nabavkama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Crne</w:t>
      </w:r>
      <w:proofErr w:type="spellEnd"/>
      <w:r>
        <w:rPr>
          <w:rFonts w:ascii="Times New Roman" w:hAnsi="Times New Roman"/>
        </w:rPr>
        <w:t xml:space="preserve"> Gore ("</w:t>
      </w:r>
      <w:proofErr w:type="spellStart"/>
      <w:r>
        <w:rPr>
          <w:rFonts w:ascii="Times New Roman" w:hAnsi="Times New Roman"/>
        </w:rPr>
        <w:t>Službeni</w:t>
      </w:r>
      <w:proofErr w:type="spellEnd"/>
      <w:r>
        <w:rPr>
          <w:rFonts w:ascii="Times New Roman" w:hAnsi="Times New Roman"/>
        </w:rPr>
        <w:t xml:space="preserve"> list </w:t>
      </w:r>
      <w:proofErr w:type="spellStart"/>
      <w:r>
        <w:rPr>
          <w:rFonts w:ascii="Times New Roman" w:hAnsi="Times New Roman"/>
        </w:rPr>
        <w:t>Crne</w:t>
      </w:r>
      <w:proofErr w:type="spellEnd"/>
      <w:r>
        <w:rPr>
          <w:rFonts w:ascii="Times New Roman" w:hAnsi="Times New Roman"/>
        </w:rPr>
        <w:t xml:space="preserve"> Gore", br. 042/11 od 15.08.2011, 057/14 od 26.12.2014, 028/15 od 03.06.2015, 042/17 od 30.06.2017).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33ED" w14:textId="77777777" w:rsidR="00165FB3" w:rsidRDefault="00165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714C" w14:textId="77777777" w:rsidR="00165FB3" w:rsidRDefault="00165FB3">
    <w:pPr>
      <w:pStyle w:val="Header"/>
      <w:tabs>
        <w:tab w:val="clear" w:pos="9360"/>
        <w:tab w:val="left" w:pos="7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C36D19" wp14:editId="773D29C0">
          <wp:simplePos x="0" y="0"/>
          <wp:positionH relativeFrom="column">
            <wp:posOffset>3714750</wp:posOffset>
          </wp:positionH>
          <wp:positionV relativeFrom="paragraph">
            <wp:posOffset>91440</wp:posOffset>
          </wp:positionV>
          <wp:extent cx="1114425" cy="619125"/>
          <wp:effectExtent l="19050" t="0" r="9525" b="0"/>
          <wp:wrapSquare wrapText="bothSides"/>
          <wp:docPr id="2" name="Picture 1" descr="C:\Users\istesevic\AppData\Local\Microsoft\Windows\Temporary Internet Files\Content.Outlook\YY4856SF\logo_veca_rezolucij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istesevic\AppData\Local\Microsoft\Windows\Temporary Internet Files\Content.Outlook\YY4856SF\logo_veca_rezolucija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0077AA82" wp14:editId="09D4E52B">
          <wp:extent cx="1896745" cy="542925"/>
          <wp:effectExtent l="19050" t="0" r="8199" b="0"/>
          <wp:docPr id="3" name="Picture 1" descr="eu_flag_co_funded_pos_%5brgb%5d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eu_flag_co_funded_pos_%5brgb%5d_righ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801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47684EFB" wp14:editId="07AAC68C">
          <wp:extent cx="1548765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7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124E" w14:textId="77777777" w:rsidR="00165FB3" w:rsidRDefault="0016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E380C"/>
    <w:multiLevelType w:val="multilevel"/>
    <w:tmpl w:val="4C8E380C"/>
    <w:lvl w:ilvl="0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27E"/>
    <w:multiLevelType w:val="multilevel"/>
    <w:tmpl w:val="569842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43310"/>
    <w:multiLevelType w:val="multilevel"/>
    <w:tmpl w:val="74D433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24"/>
    <w:rsid w:val="00001D4C"/>
    <w:rsid w:val="000112C6"/>
    <w:rsid w:val="000160C5"/>
    <w:rsid w:val="00020B88"/>
    <w:rsid w:val="0002356A"/>
    <w:rsid w:val="00030A2D"/>
    <w:rsid w:val="00034995"/>
    <w:rsid w:val="000452D0"/>
    <w:rsid w:val="00045EDA"/>
    <w:rsid w:val="00046D2B"/>
    <w:rsid w:val="00046DE9"/>
    <w:rsid w:val="000650F0"/>
    <w:rsid w:val="00072ED4"/>
    <w:rsid w:val="0007554D"/>
    <w:rsid w:val="000800CB"/>
    <w:rsid w:val="000932FE"/>
    <w:rsid w:val="0009541D"/>
    <w:rsid w:val="00095CDC"/>
    <w:rsid w:val="000A10A5"/>
    <w:rsid w:val="000B13F5"/>
    <w:rsid w:val="000B62DA"/>
    <w:rsid w:val="000C60B5"/>
    <w:rsid w:val="000E47B6"/>
    <w:rsid w:val="000E6761"/>
    <w:rsid w:val="000F75F0"/>
    <w:rsid w:val="00102335"/>
    <w:rsid w:val="0010446B"/>
    <w:rsid w:val="001058B6"/>
    <w:rsid w:val="00111478"/>
    <w:rsid w:val="00135F53"/>
    <w:rsid w:val="00136E04"/>
    <w:rsid w:val="001523F2"/>
    <w:rsid w:val="00153A1F"/>
    <w:rsid w:val="00154B39"/>
    <w:rsid w:val="00156A00"/>
    <w:rsid w:val="00161D37"/>
    <w:rsid w:val="00165FB3"/>
    <w:rsid w:val="00167FD1"/>
    <w:rsid w:val="00174E3D"/>
    <w:rsid w:val="001822D9"/>
    <w:rsid w:val="001A01E8"/>
    <w:rsid w:val="001A1C44"/>
    <w:rsid w:val="001A7F9C"/>
    <w:rsid w:val="001C289F"/>
    <w:rsid w:val="001C4752"/>
    <w:rsid w:val="001E3089"/>
    <w:rsid w:val="00217E45"/>
    <w:rsid w:val="002339DF"/>
    <w:rsid w:val="00234DBD"/>
    <w:rsid w:val="00254827"/>
    <w:rsid w:val="00261313"/>
    <w:rsid w:val="0027001C"/>
    <w:rsid w:val="00271293"/>
    <w:rsid w:val="00286DFB"/>
    <w:rsid w:val="00294153"/>
    <w:rsid w:val="002967D0"/>
    <w:rsid w:val="002A0EA3"/>
    <w:rsid w:val="002B239D"/>
    <w:rsid w:val="002F08ED"/>
    <w:rsid w:val="002F36F4"/>
    <w:rsid w:val="002F57DA"/>
    <w:rsid w:val="002F77F6"/>
    <w:rsid w:val="00303DE3"/>
    <w:rsid w:val="0032357E"/>
    <w:rsid w:val="00332D5C"/>
    <w:rsid w:val="00336BDC"/>
    <w:rsid w:val="003410A0"/>
    <w:rsid w:val="00343F28"/>
    <w:rsid w:val="00353C26"/>
    <w:rsid w:val="003726B3"/>
    <w:rsid w:val="00373F10"/>
    <w:rsid w:val="003876D7"/>
    <w:rsid w:val="003A436D"/>
    <w:rsid w:val="003B37FA"/>
    <w:rsid w:val="003D03FA"/>
    <w:rsid w:val="003D4E10"/>
    <w:rsid w:val="003E54F6"/>
    <w:rsid w:val="003E68D2"/>
    <w:rsid w:val="0040477D"/>
    <w:rsid w:val="00406090"/>
    <w:rsid w:val="004212F0"/>
    <w:rsid w:val="004219F5"/>
    <w:rsid w:val="0042260B"/>
    <w:rsid w:val="00435003"/>
    <w:rsid w:val="00447736"/>
    <w:rsid w:val="00452FDF"/>
    <w:rsid w:val="004578CF"/>
    <w:rsid w:val="0046752A"/>
    <w:rsid w:val="00470AFA"/>
    <w:rsid w:val="00471D01"/>
    <w:rsid w:val="004767AE"/>
    <w:rsid w:val="00482D0A"/>
    <w:rsid w:val="00487D06"/>
    <w:rsid w:val="004904C7"/>
    <w:rsid w:val="00493726"/>
    <w:rsid w:val="004952A6"/>
    <w:rsid w:val="00496B6C"/>
    <w:rsid w:val="004A0283"/>
    <w:rsid w:val="004A5F21"/>
    <w:rsid w:val="004D2481"/>
    <w:rsid w:val="004E0195"/>
    <w:rsid w:val="004E01F0"/>
    <w:rsid w:val="004E40FC"/>
    <w:rsid w:val="004E4264"/>
    <w:rsid w:val="004F5EEE"/>
    <w:rsid w:val="005101BF"/>
    <w:rsid w:val="00516949"/>
    <w:rsid w:val="00533AC7"/>
    <w:rsid w:val="00545533"/>
    <w:rsid w:val="005524BA"/>
    <w:rsid w:val="005628D4"/>
    <w:rsid w:val="00567A54"/>
    <w:rsid w:val="005759DA"/>
    <w:rsid w:val="00581416"/>
    <w:rsid w:val="00584A16"/>
    <w:rsid w:val="005939EA"/>
    <w:rsid w:val="005966AA"/>
    <w:rsid w:val="00596C64"/>
    <w:rsid w:val="005E2073"/>
    <w:rsid w:val="005F1641"/>
    <w:rsid w:val="005F2C94"/>
    <w:rsid w:val="00617E02"/>
    <w:rsid w:val="00642532"/>
    <w:rsid w:val="00645395"/>
    <w:rsid w:val="00661334"/>
    <w:rsid w:val="00665729"/>
    <w:rsid w:val="00666FDE"/>
    <w:rsid w:val="006673A2"/>
    <w:rsid w:val="00677C48"/>
    <w:rsid w:val="0068192E"/>
    <w:rsid w:val="00685269"/>
    <w:rsid w:val="00694B40"/>
    <w:rsid w:val="006A02D0"/>
    <w:rsid w:val="006A54DF"/>
    <w:rsid w:val="006B7ACB"/>
    <w:rsid w:val="006D0517"/>
    <w:rsid w:val="006D2B53"/>
    <w:rsid w:val="006D4BD1"/>
    <w:rsid w:val="006D5AB7"/>
    <w:rsid w:val="006F6C94"/>
    <w:rsid w:val="006F7521"/>
    <w:rsid w:val="00702A80"/>
    <w:rsid w:val="00703B3C"/>
    <w:rsid w:val="007140E4"/>
    <w:rsid w:val="007266E1"/>
    <w:rsid w:val="00734812"/>
    <w:rsid w:val="00741514"/>
    <w:rsid w:val="0075687A"/>
    <w:rsid w:val="00760186"/>
    <w:rsid w:val="00760FF3"/>
    <w:rsid w:val="00777294"/>
    <w:rsid w:val="00786367"/>
    <w:rsid w:val="007B3E27"/>
    <w:rsid w:val="007C628A"/>
    <w:rsid w:val="007D2C55"/>
    <w:rsid w:val="007D7598"/>
    <w:rsid w:val="007E070B"/>
    <w:rsid w:val="007F4FE0"/>
    <w:rsid w:val="007F5BBB"/>
    <w:rsid w:val="00821DB0"/>
    <w:rsid w:val="00836D6B"/>
    <w:rsid w:val="00842B08"/>
    <w:rsid w:val="00846086"/>
    <w:rsid w:val="00861790"/>
    <w:rsid w:val="008646F3"/>
    <w:rsid w:val="008649A0"/>
    <w:rsid w:val="00867249"/>
    <w:rsid w:val="0086753C"/>
    <w:rsid w:val="00871F42"/>
    <w:rsid w:val="00872659"/>
    <w:rsid w:val="00883AC3"/>
    <w:rsid w:val="008917CA"/>
    <w:rsid w:val="008A2075"/>
    <w:rsid w:val="008C2824"/>
    <w:rsid w:val="008E42F2"/>
    <w:rsid w:val="008F39E0"/>
    <w:rsid w:val="00916D29"/>
    <w:rsid w:val="009214F9"/>
    <w:rsid w:val="00927DC6"/>
    <w:rsid w:val="0093363A"/>
    <w:rsid w:val="009351AD"/>
    <w:rsid w:val="0093745C"/>
    <w:rsid w:val="009439DC"/>
    <w:rsid w:val="00943B9B"/>
    <w:rsid w:val="009509AF"/>
    <w:rsid w:val="00955BD7"/>
    <w:rsid w:val="009675DD"/>
    <w:rsid w:val="00987C8D"/>
    <w:rsid w:val="00987F94"/>
    <w:rsid w:val="00991AED"/>
    <w:rsid w:val="009944E4"/>
    <w:rsid w:val="0099633B"/>
    <w:rsid w:val="009A19CF"/>
    <w:rsid w:val="009C6C40"/>
    <w:rsid w:val="009E095A"/>
    <w:rsid w:val="009E3BA7"/>
    <w:rsid w:val="009F09EB"/>
    <w:rsid w:val="009F3150"/>
    <w:rsid w:val="00A05445"/>
    <w:rsid w:val="00A22F18"/>
    <w:rsid w:val="00A25F90"/>
    <w:rsid w:val="00A342B2"/>
    <w:rsid w:val="00A41FA0"/>
    <w:rsid w:val="00A44750"/>
    <w:rsid w:val="00A449D6"/>
    <w:rsid w:val="00A46E3C"/>
    <w:rsid w:val="00A50398"/>
    <w:rsid w:val="00A54E93"/>
    <w:rsid w:val="00A55BEC"/>
    <w:rsid w:val="00AA22DE"/>
    <w:rsid w:val="00AA4BB6"/>
    <w:rsid w:val="00AA5896"/>
    <w:rsid w:val="00AB1115"/>
    <w:rsid w:val="00AB26A7"/>
    <w:rsid w:val="00AB3409"/>
    <w:rsid w:val="00AB3F83"/>
    <w:rsid w:val="00AB4183"/>
    <w:rsid w:val="00AC53A4"/>
    <w:rsid w:val="00AD0C3B"/>
    <w:rsid w:val="00AD2418"/>
    <w:rsid w:val="00AD4030"/>
    <w:rsid w:val="00AD7CE8"/>
    <w:rsid w:val="00AE1490"/>
    <w:rsid w:val="00AE2384"/>
    <w:rsid w:val="00AF78FC"/>
    <w:rsid w:val="00B11A99"/>
    <w:rsid w:val="00B12162"/>
    <w:rsid w:val="00B4405F"/>
    <w:rsid w:val="00B477CF"/>
    <w:rsid w:val="00B6229D"/>
    <w:rsid w:val="00B65596"/>
    <w:rsid w:val="00B65F29"/>
    <w:rsid w:val="00B9344B"/>
    <w:rsid w:val="00B959B1"/>
    <w:rsid w:val="00BA2BB5"/>
    <w:rsid w:val="00BA4D86"/>
    <w:rsid w:val="00BB2F33"/>
    <w:rsid w:val="00BB36C7"/>
    <w:rsid w:val="00BB6A36"/>
    <w:rsid w:val="00BC707F"/>
    <w:rsid w:val="00BD296F"/>
    <w:rsid w:val="00BD5EE4"/>
    <w:rsid w:val="00BD7A77"/>
    <w:rsid w:val="00BE4702"/>
    <w:rsid w:val="00BF30A5"/>
    <w:rsid w:val="00BF447A"/>
    <w:rsid w:val="00C129B4"/>
    <w:rsid w:val="00C21337"/>
    <w:rsid w:val="00C376FF"/>
    <w:rsid w:val="00C403DC"/>
    <w:rsid w:val="00C41CB2"/>
    <w:rsid w:val="00C46A44"/>
    <w:rsid w:val="00C51093"/>
    <w:rsid w:val="00C51B64"/>
    <w:rsid w:val="00C5297F"/>
    <w:rsid w:val="00C52E44"/>
    <w:rsid w:val="00C61418"/>
    <w:rsid w:val="00C62738"/>
    <w:rsid w:val="00C63938"/>
    <w:rsid w:val="00C73949"/>
    <w:rsid w:val="00C768B5"/>
    <w:rsid w:val="00C82DA6"/>
    <w:rsid w:val="00C96224"/>
    <w:rsid w:val="00C9708F"/>
    <w:rsid w:val="00CB3F88"/>
    <w:rsid w:val="00CC444E"/>
    <w:rsid w:val="00CD0471"/>
    <w:rsid w:val="00CD2679"/>
    <w:rsid w:val="00CD3BD9"/>
    <w:rsid w:val="00CE16B9"/>
    <w:rsid w:val="00CF1772"/>
    <w:rsid w:val="00D26CA1"/>
    <w:rsid w:val="00D35C82"/>
    <w:rsid w:val="00D46BFC"/>
    <w:rsid w:val="00D500C4"/>
    <w:rsid w:val="00D52DE5"/>
    <w:rsid w:val="00D535BD"/>
    <w:rsid w:val="00D55248"/>
    <w:rsid w:val="00D6218C"/>
    <w:rsid w:val="00D6262A"/>
    <w:rsid w:val="00D822AA"/>
    <w:rsid w:val="00D9376B"/>
    <w:rsid w:val="00D969D6"/>
    <w:rsid w:val="00DA0E5B"/>
    <w:rsid w:val="00DA427F"/>
    <w:rsid w:val="00DA5E61"/>
    <w:rsid w:val="00DE1AA2"/>
    <w:rsid w:val="00DE2F4D"/>
    <w:rsid w:val="00DE501A"/>
    <w:rsid w:val="00DF0976"/>
    <w:rsid w:val="00E04865"/>
    <w:rsid w:val="00E11199"/>
    <w:rsid w:val="00E20882"/>
    <w:rsid w:val="00E274A6"/>
    <w:rsid w:val="00E368DD"/>
    <w:rsid w:val="00E4506F"/>
    <w:rsid w:val="00E47B2D"/>
    <w:rsid w:val="00E648DD"/>
    <w:rsid w:val="00E8171D"/>
    <w:rsid w:val="00EA2A97"/>
    <w:rsid w:val="00EA2F89"/>
    <w:rsid w:val="00EC01FC"/>
    <w:rsid w:val="00EC4A1D"/>
    <w:rsid w:val="00EE043D"/>
    <w:rsid w:val="00EE3436"/>
    <w:rsid w:val="00EE7386"/>
    <w:rsid w:val="00EF3599"/>
    <w:rsid w:val="00EF53F6"/>
    <w:rsid w:val="00EF77FE"/>
    <w:rsid w:val="00F07A55"/>
    <w:rsid w:val="00F123D4"/>
    <w:rsid w:val="00F20CFF"/>
    <w:rsid w:val="00F23D1B"/>
    <w:rsid w:val="00F325EA"/>
    <w:rsid w:val="00F40215"/>
    <w:rsid w:val="00F44997"/>
    <w:rsid w:val="00F52C81"/>
    <w:rsid w:val="00F53A0F"/>
    <w:rsid w:val="00F57115"/>
    <w:rsid w:val="00F65124"/>
    <w:rsid w:val="00F72752"/>
    <w:rsid w:val="00F82B3F"/>
    <w:rsid w:val="00FB1B38"/>
    <w:rsid w:val="00FC7314"/>
    <w:rsid w:val="00FD5C47"/>
    <w:rsid w:val="00FD5DA8"/>
    <w:rsid w:val="00FD66D7"/>
    <w:rsid w:val="00FD67EA"/>
    <w:rsid w:val="00FD7479"/>
    <w:rsid w:val="00FD7C4C"/>
    <w:rsid w:val="00FF4D1C"/>
    <w:rsid w:val="5DB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7D47"/>
  <w15:docId w15:val="{E239AD84-B00A-4BB1-9F4C-57574675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 YU" w:eastAsia="Times New Roman" w:hAnsi="Times New Roman YU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 YU" w:eastAsia="Times New Roman" w:hAnsi="Times New Roman YU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 YU" w:eastAsia="Times New Roman" w:hAnsi="Times New Roman YU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 YU" w:eastAsia="Times New Roman" w:hAnsi="Times New Roman YU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tbhe@udg.edu.m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avid.kocovic@udg.edu.m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dg@udg.edu.m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CAEB7E-3217-42A1-BB0D-79D161AF87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bojana malisic</cp:lastModifiedBy>
  <cp:revision>2</cp:revision>
  <cp:lastPrinted>2017-10-08T20:29:00Z</cp:lastPrinted>
  <dcterms:created xsi:type="dcterms:W3CDTF">2020-11-23T14:20:00Z</dcterms:created>
  <dcterms:modified xsi:type="dcterms:W3CDTF">2020-11-23T14:20:00Z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