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F6AD" w14:textId="77777777" w:rsidR="002E142A" w:rsidRPr="00AE4C10" w:rsidRDefault="002E142A">
      <w:pPr>
        <w:autoSpaceDE w:val="0"/>
        <w:autoSpaceDN w:val="0"/>
        <w:adjustRightInd w:val="0"/>
        <w:jc w:val="left"/>
        <w:rPr>
          <w:rFonts w:ascii="Times New Roman" w:eastAsiaTheme="minorHAnsi" w:hAnsi="Times New Roman"/>
          <w:b/>
          <w:bCs/>
          <w:sz w:val="28"/>
          <w:szCs w:val="28"/>
          <w:lang w:val="en-US"/>
        </w:rPr>
      </w:pPr>
    </w:p>
    <w:p w14:paraId="033DADAA" w14:textId="77777777" w:rsidR="00AE4C10" w:rsidRPr="00AE4C10" w:rsidRDefault="00AE4C10" w:rsidP="00954ED7">
      <w:pPr>
        <w:autoSpaceDE w:val="0"/>
        <w:autoSpaceDN w:val="0"/>
        <w:adjustRightInd w:val="0"/>
        <w:spacing w:line="276" w:lineRule="auto"/>
        <w:rPr>
          <w:rFonts w:ascii="Times New Roman" w:eastAsiaTheme="minorHAnsi" w:hAnsi="Times New Roman"/>
          <w:b/>
          <w:bCs/>
          <w:szCs w:val="24"/>
          <w:lang w:val="en-US"/>
        </w:rPr>
      </w:pPr>
    </w:p>
    <w:p w14:paraId="6F65C0E6" w14:textId="77777777" w:rsidR="00954ED7" w:rsidRPr="00AE4C10" w:rsidRDefault="00B52DAE" w:rsidP="00954ED7">
      <w:pPr>
        <w:autoSpaceDE w:val="0"/>
        <w:autoSpaceDN w:val="0"/>
        <w:adjustRightInd w:val="0"/>
        <w:spacing w:line="276" w:lineRule="auto"/>
        <w:rPr>
          <w:rFonts w:ascii="Times New Roman" w:eastAsiaTheme="minorHAnsi" w:hAnsi="Times New Roman"/>
          <w:b/>
          <w:bCs/>
          <w:szCs w:val="24"/>
          <w:lang w:val="en-US"/>
        </w:rPr>
      </w:pPr>
      <w:r w:rsidRPr="00AE4C10">
        <w:rPr>
          <w:rFonts w:ascii="Times New Roman" w:eastAsiaTheme="minorHAnsi" w:hAnsi="Times New Roman"/>
          <w:b/>
          <w:bCs/>
          <w:szCs w:val="24"/>
          <w:lang w:val="en-US"/>
        </w:rPr>
        <w:t>Private institution University Donja Gorica invites you to take part in the process of submitting bids for the selection of the most suitable supplier for the procurement of equipment for University Donja Gorica (UDG)</w:t>
      </w:r>
      <w:r w:rsidR="00954ED7" w:rsidRPr="00AE4C10">
        <w:rPr>
          <w:rFonts w:ascii="Times New Roman" w:eastAsiaTheme="minorHAnsi" w:hAnsi="Times New Roman"/>
          <w:b/>
          <w:bCs/>
          <w:szCs w:val="24"/>
          <w:lang w:val="en-US"/>
        </w:rPr>
        <w:t xml:space="preserve"> </w:t>
      </w:r>
      <w:r w:rsidRPr="00AE4C10">
        <w:rPr>
          <w:rFonts w:ascii="Times New Roman" w:eastAsiaTheme="minorHAnsi" w:hAnsi="Times New Roman"/>
          <w:b/>
          <w:bCs/>
          <w:szCs w:val="24"/>
          <w:lang w:val="en-US"/>
        </w:rPr>
        <w:t xml:space="preserve">for realization purposes </w:t>
      </w:r>
    </w:p>
    <w:p w14:paraId="53CEB9C5" w14:textId="77777777" w:rsidR="00AE4C10" w:rsidRDefault="00B52DAE" w:rsidP="00954ED7">
      <w:pPr>
        <w:autoSpaceDE w:val="0"/>
        <w:autoSpaceDN w:val="0"/>
        <w:adjustRightInd w:val="0"/>
        <w:spacing w:line="276" w:lineRule="auto"/>
        <w:jc w:val="center"/>
        <w:rPr>
          <w:rFonts w:ascii="Times New Roman" w:eastAsiaTheme="minorHAnsi" w:hAnsi="Times New Roman"/>
          <w:b/>
          <w:bCs/>
          <w:szCs w:val="24"/>
          <w:lang w:val="en-US"/>
        </w:rPr>
      </w:pPr>
      <w:r w:rsidRPr="00AE4C10">
        <w:rPr>
          <w:rFonts w:ascii="Times New Roman" w:eastAsiaTheme="minorHAnsi" w:hAnsi="Times New Roman"/>
          <w:b/>
          <w:bCs/>
          <w:szCs w:val="24"/>
          <w:lang w:val="en-US"/>
        </w:rPr>
        <w:t xml:space="preserve">ERASMUS + project </w:t>
      </w:r>
    </w:p>
    <w:p w14:paraId="2DA62759" w14:textId="163D96CB" w:rsidR="00954ED7" w:rsidRPr="00AE4C10" w:rsidRDefault="00102AA0" w:rsidP="00954ED7">
      <w:pPr>
        <w:autoSpaceDE w:val="0"/>
        <w:autoSpaceDN w:val="0"/>
        <w:adjustRightInd w:val="0"/>
        <w:spacing w:line="276" w:lineRule="auto"/>
        <w:jc w:val="center"/>
        <w:rPr>
          <w:rFonts w:ascii="Times New Roman" w:eastAsiaTheme="minorHAnsi" w:hAnsi="Times New Roman"/>
          <w:b/>
          <w:bCs/>
          <w:szCs w:val="24"/>
          <w:lang w:val="en-US"/>
        </w:rPr>
      </w:pPr>
      <w:r w:rsidRPr="00AE4C10">
        <w:rPr>
          <w:rFonts w:ascii="Times New Roman" w:eastAsiaTheme="minorHAnsi" w:hAnsi="Times New Roman"/>
          <w:b/>
          <w:bCs/>
          <w:szCs w:val="24"/>
          <w:lang w:val="en-US"/>
        </w:rPr>
        <w:t>“Vitalising ICT relevance in agricultural learning”</w:t>
      </w:r>
    </w:p>
    <w:p w14:paraId="5A405B78" w14:textId="77777777" w:rsidR="002E142A" w:rsidRPr="00AE4C10" w:rsidRDefault="00113FF7" w:rsidP="00113FF7">
      <w:pPr>
        <w:tabs>
          <w:tab w:val="left" w:pos="1665"/>
          <w:tab w:val="center" w:pos="4680"/>
        </w:tabs>
        <w:autoSpaceDE w:val="0"/>
        <w:autoSpaceDN w:val="0"/>
        <w:adjustRightInd w:val="0"/>
        <w:spacing w:line="276" w:lineRule="auto"/>
        <w:jc w:val="left"/>
        <w:rPr>
          <w:rFonts w:ascii="Times New Roman" w:eastAsiaTheme="minorHAnsi" w:hAnsi="Times New Roman"/>
          <w:b/>
          <w:bCs/>
          <w:szCs w:val="24"/>
          <w:lang w:val="en-US"/>
        </w:rPr>
      </w:pPr>
      <w:r w:rsidRPr="00AE4C10">
        <w:rPr>
          <w:rFonts w:ascii="Times New Roman" w:eastAsiaTheme="minorHAnsi" w:hAnsi="Times New Roman"/>
          <w:b/>
          <w:bCs/>
          <w:szCs w:val="24"/>
          <w:lang w:val="en-US"/>
        </w:rPr>
        <w:tab/>
      </w:r>
      <w:r w:rsidRPr="00AE4C10">
        <w:rPr>
          <w:rFonts w:ascii="Times New Roman" w:eastAsiaTheme="minorHAnsi" w:hAnsi="Times New Roman"/>
          <w:b/>
          <w:bCs/>
          <w:szCs w:val="24"/>
          <w:lang w:val="en-US"/>
        </w:rPr>
        <w:tab/>
      </w:r>
      <w:r w:rsidR="00102AA0" w:rsidRPr="00AE4C10">
        <w:rPr>
          <w:rFonts w:ascii="Times New Roman" w:eastAsiaTheme="minorHAnsi" w:hAnsi="Times New Roman"/>
          <w:b/>
          <w:bCs/>
          <w:szCs w:val="24"/>
          <w:lang w:val="en-US"/>
        </w:rPr>
        <w:t xml:space="preserve">VIRAL- </w:t>
      </w:r>
      <w:r w:rsidR="00102AA0" w:rsidRPr="00AE4C10">
        <w:rPr>
          <w:rFonts w:ascii="Times New Roman" w:hAnsi="Times New Roman"/>
          <w:b/>
          <w:szCs w:val="24"/>
        </w:rPr>
        <w:t>609755-EPP-1-2019-1-BA-EPPKA2-CBHE-JP</w:t>
      </w:r>
      <w:r w:rsidR="00102AA0" w:rsidRPr="00AE4C10">
        <w:rPr>
          <w:rStyle w:val="FootnoteCharacters"/>
          <w:rFonts w:ascii="Times New Roman" w:eastAsiaTheme="minorHAnsi" w:hAnsi="Times New Roman"/>
          <w:b/>
          <w:bCs/>
          <w:szCs w:val="24"/>
          <w:lang w:val="en-US"/>
        </w:rPr>
        <w:t xml:space="preserve"> </w:t>
      </w:r>
      <w:r w:rsidR="00B52DAE" w:rsidRPr="00AE4C10">
        <w:rPr>
          <w:rStyle w:val="FootnoteReference"/>
          <w:rFonts w:ascii="Times New Roman" w:eastAsiaTheme="minorHAnsi" w:hAnsi="Times New Roman"/>
          <w:b/>
          <w:bCs/>
          <w:szCs w:val="24"/>
          <w:lang w:val="en-US"/>
        </w:rPr>
        <w:footnoteReference w:id="1"/>
      </w:r>
    </w:p>
    <w:p w14:paraId="7201F823" w14:textId="77777777" w:rsidR="002E142A" w:rsidRPr="00AE4C10" w:rsidRDefault="002E142A">
      <w:pPr>
        <w:spacing w:line="276" w:lineRule="auto"/>
        <w:rPr>
          <w:rFonts w:ascii="Times New Roman" w:eastAsiaTheme="minorHAnsi" w:hAnsi="Times New Roman"/>
          <w:szCs w:val="24"/>
          <w:lang w:val="en-US"/>
        </w:rPr>
      </w:pPr>
    </w:p>
    <w:p w14:paraId="509945FC" w14:textId="77777777" w:rsidR="00113FF7" w:rsidRPr="00AE4C10" w:rsidRDefault="00113FF7" w:rsidP="00113FF7">
      <w:pPr>
        <w:contextualSpacing/>
        <w:rPr>
          <w:rFonts w:ascii="Times New Roman" w:hAnsi="Times New Roman"/>
          <w:b/>
        </w:rPr>
      </w:pPr>
      <w:r w:rsidRPr="00AE4C10">
        <w:rPr>
          <w:rFonts w:ascii="Times New Roman" w:hAnsi="Times New Roman"/>
          <w:b/>
        </w:rPr>
        <w:t>I SUBJECT OF PROCUREMENT:</w:t>
      </w:r>
    </w:p>
    <w:p w14:paraId="231EA459" w14:textId="77777777" w:rsidR="00113FF7" w:rsidRPr="00AE4C10" w:rsidRDefault="00113FF7" w:rsidP="00113FF7">
      <w:pPr>
        <w:contextualSpacing/>
        <w:rPr>
          <w:rFonts w:ascii="Times New Roman" w:hAnsi="Times New Roman"/>
          <w:b/>
        </w:rPr>
      </w:pPr>
    </w:p>
    <w:p w14:paraId="6993AEF7" w14:textId="26D2E00F" w:rsidR="00113FF7" w:rsidRPr="00AE4C10" w:rsidRDefault="00113FF7" w:rsidP="00AE4C10">
      <w:pPr>
        <w:autoSpaceDE w:val="0"/>
        <w:autoSpaceDN w:val="0"/>
        <w:adjustRightInd w:val="0"/>
        <w:spacing w:line="360" w:lineRule="auto"/>
        <w:rPr>
          <w:rFonts w:ascii="Times New Roman" w:eastAsiaTheme="minorHAnsi" w:hAnsi="Times New Roman"/>
          <w:b/>
          <w:bCs/>
          <w:szCs w:val="24"/>
          <w:lang w:val="en-US"/>
        </w:rPr>
      </w:pPr>
      <w:r w:rsidRPr="00AE4C10">
        <w:rPr>
          <w:rFonts w:ascii="Times New Roman" w:hAnsi="Times New Roman"/>
          <w:szCs w:val="24"/>
        </w:rPr>
        <w:t xml:space="preserve">Subjects of procurement are equipment within </w:t>
      </w:r>
      <w:r w:rsidRPr="00AE4C10">
        <w:rPr>
          <w:rFonts w:ascii="Times New Roman" w:eastAsiaTheme="minorHAnsi" w:hAnsi="Times New Roman"/>
          <w:bCs/>
          <w:i/>
          <w:szCs w:val="24"/>
          <w:lang w:val="en-US"/>
        </w:rPr>
        <w:t xml:space="preserve">ERASMUS + project </w:t>
      </w:r>
      <w:r w:rsidRPr="00AE4C10">
        <w:rPr>
          <w:rFonts w:ascii="Times New Roman" w:hAnsi="Times New Roman"/>
          <w:i/>
          <w:szCs w:val="24"/>
        </w:rPr>
        <w:t>609755-EPP-1-2019-1-BA-EPPKA2-CBHE-JP</w:t>
      </w:r>
      <w:r w:rsidRPr="00AE4C10">
        <w:rPr>
          <w:rFonts w:ascii="Times New Roman" w:eastAsiaTheme="minorHAnsi" w:hAnsi="Times New Roman"/>
          <w:bCs/>
          <w:i/>
          <w:szCs w:val="24"/>
          <w:lang w:val="en-US"/>
        </w:rPr>
        <w:t xml:space="preserve"> “Vitalising ICT relevance in agricultural learning” </w:t>
      </w:r>
      <w:r w:rsidR="0082292D" w:rsidRPr="00AE4C10">
        <w:rPr>
          <w:rFonts w:ascii="Times New Roman" w:eastAsiaTheme="minorHAnsi" w:hAnsi="Times New Roman"/>
          <w:bCs/>
          <w:i/>
          <w:szCs w:val="24"/>
          <w:lang w:val="en-US"/>
        </w:rPr>
        <w:t>VIRAL according</w:t>
      </w:r>
      <w:r w:rsidRPr="00AE4C10">
        <w:rPr>
          <w:rFonts w:ascii="Times New Roman" w:eastAsia="Calibri" w:hAnsi="Times New Roman"/>
          <w:szCs w:val="24"/>
        </w:rPr>
        <w:t xml:space="preserve"> to specification:</w:t>
      </w:r>
    </w:p>
    <w:p w14:paraId="61AC2241" w14:textId="77777777" w:rsidR="004A0D01" w:rsidRPr="00AE4C10" w:rsidRDefault="004A0D01" w:rsidP="00AE4C10">
      <w:pPr>
        <w:tabs>
          <w:tab w:val="left" w:pos="2325"/>
        </w:tabs>
        <w:spacing w:line="360" w:lineRule="auto"/>
        <w:rPr>
          <w:rFonts w:ascii="Times New Roman" w:eastAsiaTheme="minorHAnsi" w:hAnsi="Times New Roman"/>
          <w:b/>
          <w:szCs w:val="24"/>
          <w:lang w:val="bs-Latn-BA"/>
        </w:rPr>
      </w:pPr>
    </w:p>
    <w:tbl>
      <w:tblPr>
        <w:tblW w:w="5000" w:type="pct"/>
        <w:jc w:val="center"/>
        <w:tblLook w:val="04A0" w:firstRow="1" w:lastRow="0" w:firstColumn="1" w:lastColumn="0" w:noHBand="0" w:noVBand="1"/>
      </w:tblPr>
      <w:tblGrid>
        <w:gridCol w:w="917"/>
        <w:gridCol w:w="6755"/>
        <w:gridCol w:w="1904"/>
      </w:tblGrid>
      <w:tr w:rsidR="00113FF7" w:rsidRPr="00AE4C10" w14:paraId="1814EB38" w14:textId="77777777" w:rsidTr="00113FF7">
        <w:trPr>
          <w:jc w:val="center"/>
        </w:trPr>
        <w:tc>
          <w:tcPr>
            <w:tcW w:w="479" w:type="pct"/>
            <w:tcBorders>
              <w:top w:val="single" w:sz="4" w:space="0" w:color="000000"/>
              <w:left w:val="single" w:sz="4" w:space="0" w:color="000000"/>
              <w:bottom w:val="single" w:sz="4" w:space="0" w:color="000000"/>
              <w:right w:val="single" w:sz="4" w:space="0" w:color="000000"/>
            </w:tcBorders>
          </w:tcPr>
          <w:p w14:paraId="23AB005D" w14:textId="77777777" w:rsidR="00113FF7" w:rsidRPr="00AE4C10" w:rsidRDefault="00113FF7" w:rsidP="00AE4C10">
            <w:pPr>
              <w:tabs>
                <w:tab w:val="left" w:pos="2325"/>
              </w:tabs>
              <w:spacing w:line="360" w:lineRule="auto"/>
              <w:rPr>
                <w:rFonts w:ascii="Times New Roman" w:hAnsi="Times New Roman"/>
              </w:rPr>
            </w:pPr>
            <w:r w:rsidRPr="00AE4C10">
              <w:rPr>
                <w:rFonts w:ascii="Times New Roman" w:eastAsiaTheme="minorHAnsi" w:hAnsi="Times New Roman"/>
                <w:b/>
                <w:sz w:val="22"/>
                <w:szCs w:val="22"/>
              </w:rPr>
              <w:t>No.</w:t>
            </w:r>
          </w:p>
        </w:tc>
        <w:tc>
          <w:tcPr>
            <w:tcW w:w="3527" w:type="pct"/>
            <w:tcBorders>
              <w:top w:val="single" w:sz="4" w:space="0" w:color="000000"/>
              <w:left w:val="single" w:sz="4" w:space="0" w:color="000000"/>
              <w:bottom w:val="single" w:sz="4" w:space="0" w:color="000000"/>
              <w:right w:val="single" w:sz="4" w:space="0" w:color="000000"/>
            </w:tcBorders>
            <w:vAlign w:val="center"/>
          </w:tcPr>
          <w:p w14:paraId="7239C713" w14:textId="77777777" w:rsidR="00113FF7" w:rsidRPr="00AE4C10" w:rsidRDefault="00113FF7" w:rsidP="00AE4C10">
            <w:pPr>
              <w:tabs>
                <w:tab w:val="left" w:pos="2325"/>
              </w:tabs>
              <w:spacing w:line="360" w:lineRule="auto"/>
              <w:jc w:val="left"/>
              <w:rPr>
                <w:rFonts w:ascii="Times New Roman" w:hAnsi="Times New Roman"/>
              </w:rPr>
            </w:pPr>
            <w:r w:rsidRPr="00AE4C10">
              <w:rPr>
                <w:rFonts w:ascii="Times New Roman" w:eastAsiaTheme="minorHAnsi" w:hAnsi="Times New Roman"/>
                <w:b/>
                <w:sz w:val="22"/>
                <w:szCs w:val="22"/>
                <w:lang w:val="hr-HR"/>
              </w:rPr>
              <w:t>Description</w:t>
            </w:r>
          </w:p>
        </w:tc>
        <w:tc>
          <w:tcPr>
            <w:tcW w:w="994" w:type="pct"/>
            <w:tcBorders>
              <w:top w:val="single" w:sz="4" w:space="0" w:color="000000"/>
              <w:left w:val="single" w:sz="4" w:space="0" w:color="000000"/>
              <w:bottom w:val="single" w:sz="4" w:space="0" w:color="000000"/>
              <w:right w:val="single" w:sz="4" w:space="0" w:color="000000"/>
            </w:tcBorders>
          </w:tcPr>
          <w:p w14:paraId="2D971532" w14:textId="77777777" w:rsidR="00113FF7" w:rsidRPr="00AE4C10" w:rsidRDefault="00113FF7" w:rsidP="00AE4C10">
            <w:pPr>
              <w:tabs>
                <w:tab w:val="left" w:pos="2325"/>
              </w:tabs>
              <w:spacing w:line="360" w:lineRule="auto"/>
              <w:jc w:val="center"/>
              <w:rPr>
                <w:rFonts w:ascii="Times New Roman" w:hAnsi="Times New Roman"/>
                <w:b/>
              </w:rPr>
            </w:pPr>
            <w:r w:rsidRPr="00AE4C10">
              <w:rPr>
                <w:rFonts w:ascii="Times New Roman" w:hAnsi="Times New Roman"/>
                <w:b/>
              </w:rPr>
              <w:t>Quantity</w:t>
            </w:r>
          </w:p>
        </w:tc>
      </w:tr>
      <w:tr w:rsidR="00113FF7" w:rsidRPr="00AE4C10" w14:paraId="74178A08" w14:textId="77777777" w:rsidTr="00113FF7">
        <w:trPr>
          <w:jc w:val="center"/>
        </w:trPr>
        <w:tc>
          <w:tcPr>
            <w:tcW w:w="479" w:type="pct"/>
            <w:tcBorders>
              <w:top w:val="single" w:sz="4" w:space="0" w:color="auto"/>
              <w:left w:val="single" w:sz="4" w:space="0" w:color="auto"/>
              <w:bottom w:val="single" w:sz="4" w:space="0" w:color="auto"/>
              <w:right w:val="single" w:sz="4" w:space="0" w:color="auto"/>
            </w:tcBorders>
          </w:tcPr>
          <w:p w14:paraId="759084D4" w14:textId="77777777" w:rsidR="00113FF7" w:rsidRPr="00AE4C10" w:rsidRDefault="00113FF7" w:rsidP="00AE4C10">
            <w:pPr>
              <w:tabs>
                <w:tab w:val="left" w:pos="2325"/>
              </w:tabs>
              <w:spacing w:line="360" w:lineRule="auto"/>
              <w:jc w:val="center"/>
              <w:rPr>
                <w:rFonts w:ascii="Times New Roman" w:eastAsiaTheme="minorHAnsi" w:hAnsi="Times New Roman"/>
                <w:sz w:val="22"/>
                <w:szCs w:val="22"/>
              </w:rPr>
            </w:pPr>
            <w:r w:rsidRPr="00AE4C10">
              <w:rPr>
                <w:rFonts w:ascii="Times New Roman" w:eastAsiaTheme="minorHAnsi" w:hAnsi="Times New Roman"/>
                <w:sz w:val="22"/>
                <w:szCs w:val="22"/>
              </w:rPr>
              <w:t>1</w:t>
            </w:r>
          </w:p>
        </w:tc>
        <w:tc>
          <w:tcPr>
            <w:tcW w:w="3527" w:type="pct"/>
            <w:tcBorders>
              <w:top w:val="single" w:sz="4" w:space="0" w:color="auto"/>
              <w:left w:val="single" w:sz="4" w:space="0" w:color="auto"/>
              <w:bottom w:val="single" w:sz="4" w:space="0" w:color="auto"/>
              <w:right w:val="single" w:sz="4" w:space="0" w:color="auto"/>
            </w:tcBorders>
          </w:tcPr>
          <w:p w14:paraId="1A183B63" w14:textId="7D7DB515" w:rsidR="00AE4C10" w:rsidRPr="00AE4C10" w:rsidRDefault="007360D4" w:rsidP="00AE4C10">
            <w:pPr>
              <w:tabs>
                <w:tab w:val="left" w:pos="2325"/>
              </w:tabs>
              <w:spacing w:line="480" w:lineRule="auto"/>
              <w:jc w:val="left"/>
              <w:rPr>
                <w:rFonts w:ascii="Times New Roman" w:hAnsi="Times New Roman"/>
                <w:szCs w:val="22"/>
              </w:rPr>
            </w:pPr>
            <w:r w:rsidRPr="00AE4C10">
              <w:rPr>
                <w:rFonts w:ascii="Times New Roman" w:eastAsiaTheme="minorHAnsi" w:hAnsi="Times New Roman"/>
                <w:sz w:val="22"/>
                <w:szCs w:val="22"/>
              </w:rPr>
              <w:t xml:space="preserve">Hydrostatic balance or </w:t>
            </w:r>
            <w:r w:rsidR="00113FF7" w:rsidRPr="00AE4C10">
              <w:rPr>
                <w:rFonts w:ascii="Times New Roman" w:eastAsiaTheme="minorHAnsi" w:hAnsi="Times New Roman"/>
                <w:sz w:val="22"/>
                <w:szCs w:val="22"/>
              </w:rPr>
              <w:t>Density-meter, Lab Grade</w:t>
            </w:r>
          </w:p>
        </w:tc>
        <w:tc>
          <w:tcPr>
            <w:tcW w:w="994" w:type="pct"/>
            <w:tcBorders>
              <w:top w:val="single" w:sz="4" w:space="0" w:color="auto"/>
              <w:left w:val="single" w:sz="4" w:space="0" w:color="auto"/>
              <w:bottom w:val="single" w:sz="4" w:space="0" w:color="auto"/>
              <w:right w:val="single" w:sz="4" w:space="0" w:color="auto"/>
            </w:tcBorders>
          </w:tcPr>
          <w:p w14:paraId="2EAB137E" w14:textId="77777777" w:rsidR="00113FF7" w:rsidRPr="00AE4C10" w:rsidRDefault="00113FF7" w:rsidP="00AE4C10">
            <w:pPr>
              <w:tabs>
                <w:tab w:val="left" w:pos="2325"/>
              </w:tabs>
              <w:spacing w:line="360" w:lineRule="auto"/>
              <w:jc w:val="center"/>
              <w:rPr>
                <w:rFonts w:ascii="Times New Roman" w:eastAsiaTheme="minorHAnsi" w:hAnsi="Times New Roman"/>
                <w:sz w:val="22"/>
                <w:szCs w:val="22"/>
              </w:rPr>
            </w:pPr>
            <w:r w:rsidRPr="00AE4C10">
              <w:rPr>
                <w:rFonts w:ascii="Times New Roman" w:eastAsiaTheme="minorHAnsi" w:hAnsi="Times New Roman"/>
                <w:sz w:val="22"/>
                <w:szCs w:val="22"/>
              </w:rPr>
              <w:t>1</w:t>
            </w:r>
          </w:p>
        </w:tc>
      </w:tr>
    </w:tbl>
    <w:p w14:paraId="46175D20" w14:textId="77777777" w:rsidR="00113FF7" w:rsidRPr="00AE4C10" w:rsidRDefault="00113FF7" w:rsidP="00113FF7">
      <w:pPr>
        <w:contextualSpacing/>
        <w:rPr>
          <w:rFonts w:ascii="Times New Roman" w:hAnsi="Times New Roman"/>
          <w:b/>
          <w:i/>
        </w:rPr>
      </w:pPr>
    </w:p>
    <w:p w14:paraId="095C7729" w14:textId="77777777" w:rsidR="00113FF7" w:rsidRPr="00AE4C10" w:rsidRDefault="00113FF7" w:rsidP="00AE4C10">
      <w:pPr>
        <w:contextualSpacing/>
        <w:rPr>
          <w:rFonts w:ascii="Times New Roman" w:hAnsi="Times New Roman"/>
          <w:b/>
          <w:i/>
        </w:rPr>
      </w:pPr>
      <w:r w:rsidRPr="00AE4C10">
        <w:rPr>
          <w:rFonts w:ascii="Times New Roman" w:hAnsi="Times New Roman"/>
          <w:b/>
          <w:i/>
        </w:rPr>
        <w:t>I Bid should contain:</w:t>
      </w:r>
    </w:p>
    <w:p w14:paraId="3B540DE7" w14:textId="77777777" w:rsidR="00113FF7" w:rsidRPr="00AE4C10" w:rsidRDefault="00113FF7" w:rsidP="00AE4C10">
      <w:pPr>
        <w:contextualSpacing/>
        <w:rPr>
          <w:rFonts w:ascii="Times New Roman" w:hAnsi="Times New Roman"/>
        </w:rPr>
      </w:pPr>
    </w:p>
    <w:p w14:paraId="59F1B372" w14:textId="098A2513" w:rsidR="00113FF7" w:rsidRPr="00AE4C10" w:rsidRDefault="00113FF7" w:rsidP="00AE4C10">
      <w:pPr>
        <w:contextualSpacing/>
        <w:rPr>
          <w:rFonts w:ascii="Times New Roman" w:hAnsi="Times New Roman"/>
        </w:rPr>
      </w:pPr>
      <w:r w:rsidRPr="00AE4C10">
        <w:rPr>
          <w:rFonts w:ascii="Times New Roman" w:hAnsi="Times New Roman"/>
        </w:rPr>
        <w:t>1 General part:</w:t>
      </w:r>
    </w:p>
    <w:p w14:paraId="287DF5A8" w14:textId="77777777" w:rsidR="00113FF7" w:rsidRPr="00AE4C10" w:rsidRDefault="00113FF7" w:rsidP="00AE4C10">
      <w:pPr>
        <w:numPr>
          <w:ilvl w:val="0"/>
          <w:numId w:val="25"/>
        </w:numPr>
        <w:spacing w:after="200"/>
        <w:contextualSpacing/>
        <w:rPr>
          <w:rFonts w:ascii="Times New Roman" w:hAnsi="Times New Roman"/>
        </w:rPr>
      </w:pPr>
      <w:r w:rsidRPr="00AE4C10">
        <w:rPr>
          <w:rFonts w:ascii="Times New Roman" w:hAnsi="Times New Roman"/>
        </w:rPr>
        <w:t>Bidder’s name, address and tax identification number;</w:t>
      </w:r>
    </w:p>
    <w:p w14:paraId="0345EE53" w14:textId="77777777" w:rsidR="00113FF7" w:rsidRPr="00AE4C10" w:rsidRDefault="00113FF7" w:rsidP="00AE4C10">
      <w:pPr>
        <w:numPr>
          <w:ilvl w:val="0"/>
          <w:numId w:val="25"/>
        </w:numPr>
        <w:spacing w:after="200"/>
        <w:contextualSpacing/>
        <w:rPr>
          <w:rFonts w:ascii="Times New Roman" w:hAnsi="Times New Roman"/>
        </w:rPr>
      </w:pPr>
      <w:r w:rsidRPr="00AE4C10">
        <w:rPr>
          <w:rFonts w:ascii="Times New Roman" w:hAnsi="Times New Roman"/>
        </w:rPr>
        <w:t>Contact number of the authorized representative negotiating with unlimited authority in relation to the subject of procurement;</w:t>
      </w:r>
    </w:p>
    <w:p w14:paraId="2CD493C9" w14:textId="77777777" w:rsidR="00113FF7" w:rsidRPr="00AE4C10" w:rsidRDefault="00113FF7" w:rsidP="00AE4C10">
      <w:pPr>
        <w:numPr>
          <w:ilvl w:val="0"/>
          <w:numId w:val="25"/>
        </w:numPr>
        <w:spacing w:after="200"/>
        <w:contextualSpacing/>
        <w:rPr>
          <w:rFonts w:ascii="Times New Roman" w:hAnsi="Times New Roman"/>
        </w:rPr>
      </w:pPr>
      <w:r w:rsidRPr="00AE4C10">
        <w:rPr>
          <w:rFonts w:ascii="Times New Roman" w:hAnsi="Times New Roman"/>
        </w:rPr>
        <w:t>Bidder’s references;</w:t>
      </w:r>
    </w:p>
    <w:p w14:paraId="7236513F" w14:textId="77777777" w:rsidR="00113FF7" w:rsidRPr="00AE4C10" w:rsidRDefault="00113FF7" w:rsidP="00AE4C10">
      <w:pPr>
        <w:numPr>
          <w:ilvl w:val="0"/>
          <w:numId w:val="25"/>
        </w:numPr>
        <w:spacing w:after="200"/>
        <w:contextualSpacing/>
        <w:rPr>
          <w:rFonts w:ascii="Times New Roman" w:hAnsi="Times New Roman"/>
        </w:rPr>
      </w:pPr>
      <w:r w:rsidRPr="00AE4C10">
        <w:rPr>
          <w:rFonts w:ascii="Times New Roman" w:hAnsi="Times New Roman"/>
        </w:rPr>
        <w:t>A warranty period for supplied goods</w:t>
      </w:r>
    </w:p>
    <w:p w14:paraId="28D7DCD1" w14:textId="77777777" w:rsidR="00113FF7" w:rsidRPr="00AE4C10" w:rsidRDefault="00113FF7" w:rsidP="00AE4C10">
      <w:pPr>
        <w:numPr>
          <w:ilvl w:val="0"/>
          <w:numId w:val="25"/>
        </w:numPr>
        <w:spacing w:after="200"/>
        <w:contextualSpacing/>
        <w:rPr>
          <w:rFonts w:ascii="Times New Roman" w:hAnsi="Times New Roman"/>
        </w:rPr>
      </w:pPr>
      <w:r w:rsidRPr="00AE4C10">
        <w:rPr>
          <w:rFonts w:ascii="Times New Roman" w:hAnsi="Times New Roman"/>
        </w:rPr>
        <w:t>Digital (CD, Excel sheet, MC Word) and paper form bids (original plus two copies)</w:t>
      </w:r>
    </w:p>
    <w:p w14:paraId="7C3F0C5F" w14:textId="77777777" w:rsidR="00113FF7" w:rsidRPr="00AE4C10" w:rsidRDefault="00113FF7" w:rsidP="00AE4C10">
      <w:pPr>
        <w:contextualSpacing/>
        <w:rPr>
          <w:rFonts w:ascii="Times New Roman" w:hAnsi="Times New Roman"/>
        </w:rPr>
      </w:pPr>
    </w:p>
    <w:p w14:paraId="0D570A89" w14:textId="2B97474F" w:rsidR="00113FF7" w:rsidRPr="00AE4C10" w:rsidRDefault="00113FF7" w:rsidP="00AE4C10">
      <w:pPr>
        <w:contextualSpacing/>
        <w:rPr>
          <w:rFonts w:ascii="Times New Roman" w:hAnsi="Times New Roman"/>
        </w:rPr>
      </w:pPr>
      <w:r w:rsidRPr="00AE4C10">
        <w:rPr>
          <w:rFonts w:ascii="Times New Roman" w:hAnsi="Times New Roman"/>
        </w:rPr>
        <w:t>2 Commercial part:</w:t>
      </w:r>
    </w:p>
    <w:p w14:paraId="5F3BF359" w14:textId="77777777" w:rsidR="00113FF7" w:rsidRPr="00AE4C10" w:rsidRDefault="00113FF7" w:rsidP="00AE4C10">
      <w:pPr>
        <w:numPr>
          <w:ilvl w:val="0"/>
          <w:numId w:val="26"/>
        </w:numPr>
        <w:spacing w:after="200"/>
        <w:contextualSpacing/>
        <w:rPr>
          <w:rFonts w:ascii="Times New Roman" w:hAnsi="Times New Roman"/>
        </w:rPr>
      </w:pPr>
      <w:r w:rsidRPr="00AE4C10">
        <w:rPr>
          <w:rFonts w:ascii="Times New Roman" w:hAnsi="Times New Roman"/>
        </w:rPr>
        <w:t>Bids must be submitted with the unit prices, with and without VAT;</w:t>
      </w:r>
    </w:p>
    <w:p w14:paraId="19F38569" w14:textId="77777777" w:rsidR="00113FF7" w:rsidRPr="00AE4C10" w:rsidRDefault="00113FF7" w:rsidP="00AE4C10">
      <w:pPr>
        <w:numPr>
          <w:ilvl w:val="0"/>
          <w:numId w:val="26"/>
        </w:numPr>
        <w:spacing w:after="200"/>
        <w:contextualSpacing/>
        <w:rPr>
          <w:rFonts w:ascii="Times New Roman" w:hAnsi="Times New Roman"/>
        </w:rPr>
      </w:pPr>
      <w:r w:rsidRPr="00AE4C10">
        <w:rPr>
          <w:rFonts w:ascii="Times New Roman" w:hAnsi="Times New Roman"/>
        </w:rPr>
        <w:t>The total value of the listed items, and the total value of the bid in euros, with or without VAT;</w:t>
      </w:r>
    </w:p>
    <w:p w14:paraId="2E51CC16" w14:textId="77777777" w:rsidR="00113FF7" w:rsidRPr="00AE4C10" w:rsidRDefault="00113FF7" w:rsidP="00AE4C10">
      <w:pPr>
        <w:numPr>
          <w:ilvl w:val="0"/>
          <w:numId w:val="26"/>
        </w:numPr>
        <w:spacing w:after="200"/>
        <w:contextualSpacing/>
        <w:rPr>
          <w:rFonts w:ascii="Times New Roman" w:hAnsi="Times New Roman"/>
          <w:b/>
        </w:rPr>
      </w:pPr>
      <w:r w:rsidRPr="00AE4C10">
        <w:rPr>
          <w:rFonts w:ascii="Times New Roman" w:hAnsi="Times New Roman"/>
        </w:rPr>
        <w:t>Indicate the payment schedula (advance payment is not acceptable)</w:t>
      </w:r>
    </w:p>
    <w:p w14:paraId="21B5ECE7" w14:textId="77777777" w:rsidR="00AE4C10" w:rsidRPr="00AE4C10" w:rsidRDefault="00AE4C10" w:rsidP="00AE4C10">
      <w:pPr>
        <w:spacing w:after="200"/>
        <w:contextualSpacing/>
        <w:rPr>
          <w:rFonts w:ascii="Times New Roman" w:hAnsi="Times New Roman"/>
          <w:b/>
        </w:rPr>
      </w:pPr>
    </w:p>
    <w:p w14:paraId="48F075FC" w14:textId="1B74C9AD" w:rsidR="00113FF7" w:rsidRPr="00AE4C10" w:rsidRDefault="00113FF7" w:rsidP="00AE4C10">
      <w:pPr>
        <w:contextualSpacing/>
        <w:rPr>
          <w:rFonts w:ascii="Times New Roman" w:hAnsi="Times New Roman"/>
          <w:b/>
          <w:i/>
        </w:rPr>
      </w:pPr>
      <w:r w:rsidRPr="00AE4C10">
        <w:rPr>
          <w:rFonts w:ascii="Times New Roman" w:hAnsi="Times New Roman"/>
          <w:b/>
          <w:i/>
        </w:rPr>
        <w:t>I</w:t>
      </w:r>
      <w:r w:rsidR="00AE4C10" w:rsidRPr="00AE4C10">
        <w:rPr>
          <w:rFonts w:ascii="Times New Roman" w:hAnsi="Times New Roman"/>
          <w:b/>
          <w:i/>
        </w:rPr>
        <w:t>I</w:t>
      </w:r>
      <w:r w:rsidRPr="00AE4C10">
        <w:rPr>
          <w:rFonts w:ascii="Times New Roman" w:hAnsi="Times New Roman"/>
          <w:b/>
          <w:i/>
        </w:rPr>
        <w:t xml:space="preserve"> Minimum requirements that a bid must meet:</w:t>
      </w:r>
    </w:p>
    <w:p w14:paraId="4BEB25BA" w14:textId="77777777" w:rsidR="00113FF7" w:rsidRPr="00AE4C10" w:rsidRDefault="00113FF7" w:rsidP="00AE4C10">
      <w:pPr>
        <w:contextualSpacing/>
        <w:rPr>
          <w:rFonts w:ascii="Times New Roman" w:hAnsi="Times New Roman"/>
        </w:rPr>
      </w:pPr>
    </w:p>
    <w:p w14:paraId="171340F7" w14:textId="77777777" w:rsidR="00113FF7" w:rsidRPr="00AE4C10" w:rsidRDefault="00113FF7" w:rsidP="00AE4C10">
      <w:pPr>
        <w:numPr>
          <w:ilvl w:val="0"/>
          <w:numId w:val="24"/>
        </w:numPr>
        <w:spacing w:after="200"/>
        <w:contextualSpacing/>
        <w:rPr>
          <w:rFonts w:ascii="Times New Roman" w:hAnsi="Times New Roman"/>
        </w:rPr>
      </w:pPr>
      <w:r w:rsidRPr="00AE4C10">
        <w:rPr>
          <w:rFonts w:ascii="Times New Roman" w:hAnsi="Times New Roman"/>
        </w:rPr>
        <w:t>Compliance with the requirements set in the tender documentation;</w:t>
      </w:r>
    </w:p>
    <w:p w14:paraId="58B008E3" w14:textId="77777777" w:rsidR="00113FF7" w:rsidRPr="00AE4C10" w:rsidRDefault="00113FF7" w:rsidP="00AE4C10">
      <w:pPr>
        <w:numPr>
          <w:ilvl w:val="0"/>
          <w:numId w:val="24"/>
        </w:numPr>
        <w:spacing w:after="200"/>
        <w:contextualSpacing/>
        <w:rPr>
          <w:rFonts w:ascii="Times New Roman" w:hAnsi="Times New Roman"/>
        </w:rPr>
      </w:pPr>
      <w:r w:rsidRPr="00AE4C10">
        <w:rPr>
          <w:rFonts w:ascii="Times New Roman" w:hAnsi="Times New Roman"/>
        </w:rPr>
        <w:t>University of Donja Gorica cannot be conditioned by the submission of bank guarantees or advance payment</w:t>
      </w:r>
    </w:p>
    <w:p w14:paraId="7451DF67" w14:textId="77777777" w:rsidR="00113FF7" w:rsidRPr="00AE4C10" w:rsidRDefault="00113FF7" w:rsidP="00AE4C10">
      <w:pPr>
        <w:numPr>
          <w:ilvl w:val="0"/>
          <w:numId w:val="24"/>
        </w:numPr>
        <w:spacing w:after="200"/>
        <w:contextualSpacing/>
        <w:rPr>
          <w:rFonts w:ascii="Times New Roman" w:hAnsi="Times New Roman"/>
        </w:rPr>
      </w:pPr>
      <w:r w:rsidRPr="00AE4C10">
        <w:rPr>
          <w:rFonts w:ascii="Times New Roman" w:hAnsi="Times New Roman"/>
        </w:rPr>
        <w:t>Bid must be valid obligatory for a period of 60 days. University of Donja Gorica r</w:t>
      </w:r>
      <w:r w:rsidRPr="00AE4C10">
        <w:rPr>
          <w:rFonts w:ascii="Times New Roman" w:hAnsi="Times New Roman"/>
          <w:color w:val="202124"/>
          <w:lang w:val="en"/>
        </w:rPr>
        <w:t>eserves the right to extend this period.</w:t>
      </w:r>
    </w:p>
    <w:p w14:paraId="03F464B0" w14:textId="77777777" w:rsidR="00113FF7" w:rsidRPr="00AE4C10" w:rsidRDefault="00113FF7" w:rsidP="00AE4C10">
      <w:pPr>
        <w:contextualSpacing/>
        <w:rPr>
          <w:rFonts w:ascii="Times New Roman" w:hAnsi="Times New Roman"/>
          <w:b/>
          <w:i/>
        </w:rPr>
      </w:pPr>
    </w:p>
    <w:p w14:paraId="51C76790" w14:textId="6C89F082" w:rsidR="00887825" w:rsidRDefault="00AE4C10" w:rsidP="00AE4C10">
      <w:pPr>
        <w:pStyle w:val="HTMLPreformatted"/>
        <w:jc w:val="both"/>
        <w:rPr>
          <w:rFonts w:ascii="Times New Roman" w:hAnsi="Times New Roman" w:cs="Times New Roman"/>
          <w:b/>
          <w:i/>
          <w:color w:val="202124"/>
          <w:sz w:val="24"/>
          <w:szCs w:val="24"/>
          <w:lang w:val="en"/>
        </w:rPr>
      </w:pPr>
      <w:r w:rsidRPr="00AE4C10">
        <w:rPr>
          <w:rFonts w:ascii="Times New Roman" w:hAnsi="Times New Roman" w:cs="Times New Roman"/>
          <w:b/>
          <w:i/>
          <w:color w:val="202124"/>
          <w:sz w:val="24"/>
          <w:szCs w:val="24"/>
          <w:lang w:val="en"/>
        </w:rPr>
        <w:t>I</w:t>
      </w:r>
      <w:r w:rsidR="009069D4" w:rsidRPr="00AE4C10">
        <w:rPr>
          <w:rFonts w:ascii="Times New Roman" w:hAnsi="Times New Roman" w:cs="Times New Roman"/>
          <w:b/>
          <w:i/>
          <w:color w:val="202124"/>
          <w:sz w:val="24"/>
          <w:szCs w:val="24"/>
          <w:lang w:val="en"/>
        </w:rPr>
        <w:t>II</w:t>
      </w:r>
      <w:r w:rsidR="00113FF7" w:rsidRPr="00AE4C10">
        <w:rPr>
          <w:rFonts w:ascii="Times New Roman" w:hAnsi="Times New Roman" w:cs="Times New Roman"/>
          <w:b/>
          <w:i/>
          <w:color w:val="202124"/>
          <w:sz w:val="24"/>
          <w:szCs w:val="24"/>
          <w:lang w:val="en"/>
        </w:rPr>
        <w:t xml:space="preserve"> Conditions of execution:</w:t>
      </w:r>
    </w:p>
    <w:p w14:paraId="02DC8F2F" w14:textId="77777777" w:rsidR="00AE4C10" w:rsidRPr="00AE4C10" w:rsidRDefault="00AE4C10" w:rsidP="00AE4C10">
      <w:pPr>
        <w:pStyle w:val="HTMLPreformatted"/>
        <w:jc w:val="both"/>
        <w:rPr>
          <w:rFonts w:ascii="Times New Roman" w:hAnsi="Times New Roman" w:cs="Times New Roman"/>
          <w:b/>
          <w:i/>
          <w:color w:val="202124"/>
          <w:sz w:val="24"/>
          <w:szCs w:val="24"/>
          <w:lang w:val="en"/>
        </w:rPr>
      </w:pPr>
    </w:p>
    <w:p w14:paraId="69DCDEEB" w14:textId="77777777" w:rsidR="00113FF7" w:rsidRPr="00AE4C10" w:rsidRDefault="00113FF7" w:rsidP="00AE4C10">
      <w:pPr>
        <w:pStyle w:val="HTMLPreformatted"/>
        <w:jc w:val="both"/>
        <w:rPr>
          <w:rFonts w:ascii="Times New Roman" w:hAnsi="Times New Roman" w:cs="Times New Roman"/>
          <w:color w:val="202124"/>
          <w:sz w:val="24"/>
          <w:szCs w:val="24"/>
        </w:rPr>
      </w:pPr>
      <w:r w:rsidRPr="00AE4C10">
        <w:rPr>
          <w:rFonts w:ascii="Times New Roman" w:hAnsi="Times New Roman" w:cs="Times New Roman"/>
          <w:color w:val="202124"/>
          <w:sz w:val="24"/>
          <w:szCs w:val="24"/>
          <w:lang w:val="en"/>
        </w:rPr>
        <w:t xml:space="preserve">In case </w:t>
      </w:r>
      <w:r w:rsidR="00887825" w:rsidRPr="00AE4C10">
        <w:rPr>
          <w:rFonts w:ascii="Times New Roman" w:hAnsi="Times New Roman" w:cs="Times New Roman"/>
          <w:color w:val="202124"/>
          <w:sz w:val="24"/>
          <w:szCs w:val="24"/>
          <w:lang w:val="en"/>
        </w:rPr>
        <w:t>that the</w:t>
      </w:r>
      <w:r w:rsidRPr="00AE4C10">
        <w:rPr>
          <w:rFonts w:ascii="Times New Roman" w:hAnsi="Times New Roman" w:cs="Times New Roman"/>
          <w:color w:val="202124"/>
          <w:sz w:val="24"/>
          <w:szCs w:val="24"/>
          <w:lang w:val="en"/>
        </w:rPr>
        <w:t xml:space="preserve"> selected bidder gives up from the execution of the contract, or fulfills the obligations contrary to the contract, the University of Donja Gorica may contact the second-ranked bidder to conclude the contract.</w:t>
      </w:r>
    </w:p>
    <w:p w14:paraId="5960D4E1" w14:textId="77777777" w:rsidR="00113FF7" w:rsidRPr="00AE4C10" w:rsidRDefault="00113FF7" w:rsidP="00AE4C10">
      <w:pPr>
        <w:spacing w:after="200"/>
        <w:contextualSpacing/>
        <w:rPr>
          <w:rFonts w:ascii="Times New Roman" w:hAnsi="Times New Roman"/>
          <w:b/>
          <w:i/>
        </w:rPr>
      </w:pPr>
    </w:p>
    <w:p w14:paraId="72D3B113" w14:textId="5F4671FB" w:rsidR="00113FF7" w:rsidRPr="00AE4C10" w:rsidRDefault="009069D4" w:rsidP="00AE4C10">
      <w:pPr>
        <w:pStyle w:val="HTMLPreformatted"/>
        <w:rPr>
          <w:rFonts w:ascii="Times New Roman" w:hAnsi="Times New Roman" w:cs="Times New Roman"/>
          <w:b/>
          <w:i/>
          <w:color w:val="202124"/>
          <w:sz w:val="24"/>
          <w:szCs w:val="24"/>
          <w:lang w:val="en"/>
        </w:rPr>
      </w:pPr>
      <w:r w:rsidRPr="00AE4C10">
        <w:rPr>
          <w:rFonts w:ascii="Times New Roman" w:hAnsi="Times New Roman" w:cs="Times New Roman"/>
          <w:b/>
          <w:i/>
          <w:color w:val="202124"/>
          <w:sz w:val="24"/>
          <w:szCs w:val="24"/>
          <w:lang w:val="en"/>
        </w:rPr>
        <w:t>I</w:t>
      </w:r>
      <w:r w:rsidR="00AE4C10" w:rsidRPr="00AE4C10">
        <w:rPr>
          <w:rFonts w:ascii="Times New Roman" w:hAnsi="Times New Roman" w:cs="Times New Roman"/>
          <w:b/>
          <w:i/>
          <w:color w:val="202124"/>
          <w:sz w:val="24"/>
          <w:szCs w:val="24"/>
          <w:lang w:val="en"/>
        </w:rPr>
        <w:t>V</w:t>
      </w:r>
      <w:r w:rsidR="00113FF7" w:rsidRPr="00AE4C10">
        <w:rPr>
          <w:rFonts w:ascii="Times New Roman" w:hAnsi="Times New Roman" w:cs="Times New Roman"/>
          <w:b/>
          <w:i/>
          <w:color w:val="202124"/>
          <w:sz w:val="24"/>
          <w:szCs w:val="24"/>
          <w:lang w:val="en"/>
        </w:rPr>
        <w:t xml:space="preserve"> Bid evaluation criteria:</w:t>
      </w:r>
    </w:p>
    <w:p w14:paraId="3E3D10FA" w14:textId="77777777" w:rsidR="00113FF7" w:rsidRPr="00AE4C10" w:rsidRDefault="00113FF7" w:rsidP="00AE4C10">
      <w:pPr>
        <w:pStyle w:val="HTMLPreformatted"/>
        <w:rPr>
          <w:rFonts w:ascii="Times New Roman" w:hAnsi="Times New Roman" w:cs="Times New Roman"/>
          <w:color w:val="202124"/>
          <w:sz w:val="24"/>
          <w:szCs w:val="24"/>
          <w:lang w:val="en"/>
        </w:rPr>
      </w:pPr>
    </w:p>
    <w:p w14:paraId="47C11006" w14:textId="77777777" w:rsidR="00113FF7" w:rsidRPr="00AE4C10" w:rsidRDefault="00113FF7" w:rsidP="00AE4C10">
      <w:pPr>
        <w:pStyle w:val="HTMLPreformatted"/>
        <w:jc w:val="both"/>
        <w:rPr>
          <w:rFonts w:ascii="Times New Roman" w:hAnsi="Times New Roman" w:cs="Times New Roman"/>
          <w:color w:val="202124"/>
          <w:sz w:val="24"/>
          <w:szCs w:val="24"/>
          <w:lang w:val="en"/>
        </w:rPr>
      </w:pPr>
      <w:r w:rsidRPr="00AE4C10">
        <w:rPr>
          <w:rFonts w:ascii="Times New Roman" w:hAnsi="Times New Roman" w:cs="Times New Roman"/>
          <w:color w:val="202124"/>
          <w:sz w:val="24"/>
          <w:szCs w:val="24"/>
          <w:lang w:val="en"/>
        </w:rPr>
        <w:t>In order for the bid to be considered, it must meet the requirements of the general and commercial part of the bid. Bids that do not meet the above conditions will not be considered.</w:t>
      </w:r>
    </w:p>
    <w:p w14:paraId="5490A1C7" w14:textId="77777777" w:rsidR="00113FF7" w:rsidRPr="00AE4C10" w:rsidRDefault="00113FF7" w:rsidP="00AE4C10">
      <w:pPr>
        <w:pStyle w:val="HTMLPreformatted"/>
        <w:jc w:val="both"/>
        <w:rPr>
          <w:rFonts w:ascii="Times New Roman" w:hAnsi="Times New Roman" w:cs="Times New Roman"/>
          <w:color w:val="202124"/>
          <w:sz w:val="24"/>
          <w:szCs w:val="24"/>
          <w:lang w:val="en"/>
        </w:rPr>
      </w:pPr>
    </w:p>
    <w:p w14:paraId="4B9B22D6" w14:textId="77777777" w:rsidR="00113FF7" w:rsidRPr="00AE4C10" w:rsidRDefault="00113FF7" w:rsidP="00AE4C10">
      <w:pPr>
        <w:pStyle w:val="HTMLPreformatted"/>
        <w:jc w:val="both"/>
        <w:rPr>
          <w:rFonts w:ascii="Times New Roman" w:hAnsi="Times New Roman" w:cs="Times New Roman"/>
          <w:color w:val="202124"/>
          <w:sz w:val="24"/>
          <w:szCs w:val="24"/>
          <w:lang w:val="en"/>
        </w:rPr>
      </w:pPr>
      <w:r w:rsidRPr="00AE4C10">
        <w:rPr>
          <w:rFonts w:ascii="Times New Roman" w:hAnsi="Times New Roman" w:cs="Times New Roman"/>
          <w:color w:val="202124"/>
          <w:sz w:val="24"/>
          <w:szCs w:val="24"/>
          <w:lang w:val="en"/>
        </w:rPr>
        <w:t>The evaluation of bids is performed as follows:</w:t>
      </w:r>
    </w:p>
    <w:p w14:paraId="199459E4" w14:textId="533119F4" w:rsidR="00113FF7" w:rsidRDefault="0082292D" w:rsidP="0082292D">
      <w:pPr>
        <w:pStyle w:val="HTMLPreformatted"/>
        <w:numPr>
          <w:ilvl w:val="0"/>
          <w:numId w:val="29"/>
        </w:numPr>
        <w:jc w:val="both"/>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Price ……………………………… .. 75</w:t>
      </w:r>
      <w:r w:rsidR="00113FF7" w:rsidRPr="00AE4C10">
        <w:rPr>
          <w:rFonts w:ascii="Times New Roman" w:hAnsi="Times New Roman" w:cs="Times New Roman"/>
          <w:color w:val="202124"/>
          <w:sz w:val="24"/>
          <w:szCs w:val="24"/>
          <w:lang w:val="en"/>
        </w:rPr>
        <w:t xml:space="preserve"> points</w:t>
      </w:r>
    </w:p>
    <w:p w14:paraId="25FDD177" w14:textId="402A602B" w:rsidR="0082292D" w:rsidRDefault="0082292D" w:rsidP="0082292D">
      <w:pPr>
        <w:pStyle w:val="HTMLPreformatted"/>
        <w:numPr>
          <w:ilvl w:val="0"/>
          <w:numId w:val="28"/>
        </w:numPr>
        <w:jc w:val="both"/>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Technical specification ……………. 25 points.</w:t>
      </w:r>
    </w:p>
    <w:p w14:paraId="270D2B35" w14:textId="77777777" w:rsidR="00AE4C10" w:rsidRPr="00AE4C10" w:rsidRDefault="00AE4C10" w:rsidP="00AE4C10">
      <w:pPr>
        <w:pStyle w:val="HTMLPreformatted"/>
        <w:jc w:val="both"/>
        <w:rPr>
          <w:rFonts w:ascii="Times New Roman" w:hAnsi="Times New Roman" w:cs="Times New Roman"/>
          <w:color w:val="202124"/>
          <w:sz w:val="24"/>
          <w:szCs w:val="24"/>
        </w:rPr>
      </w:pPr>
    </w:p>
    <w:p w14:paraId="14167EFD" w14:textId="25FA4E5E" w:rsidR="00AE4C10" w:rsidRPr="00AE4C10" w:rsidRDefault="009069D4" w:rsidP="00AE4C10">
      <w:pPr>
        <w:pStyle w:val="HTMLPreformatted"/>
        <w:jc w:val="both"/>
        <w:rPr>
          <w:rFonts w:ascii="Times New Roman" w:hAnsi="Times New Roman" w:cs="Times New Roman"/>
          <w:b/>
          <w:i/>
          <w:color w:val="202124"/>
          <w:sz w:val="24"/>
          <w:szCs w:val="24"/>
          <w:lang w:val="en"/>
        </w:rPr>
      </w:pPr>
      <w:r w:rsidRPr="00AE4C10">
        <w:rPr>
          <w:rFonts w:ascii="Times New Roman" w:hAnsi="Times New Roman" w:cs="Times New Roman"/>
          <w:b/>
          <w:i/>
          <w:color w:val="202124"/>
          <w:sz w:val="24"/>
          <w:szCs w:val="24"/>
          <w:lang w:val="en"/>
        </w:rPr>
        <w:t>V</w:t>
      </w:r>
      <w:r w:rsidR="00113FF7" w:rsidRPr="00AE4C10">
        <w:rPr>
          <w:rFonts w:ascii="Times New Roman" w:hAnsi="Times New Roman" w:cs="Times New Roman"/>
          <w:b/>
          <w:i/>
          <w:color w:val="202124"/>
          <w:sz w:val="24"/>
          <w:szCs w:val="24"/>
          <w:lang w:val="en"/>
        </w:rPr>
        <w:t xml:space="preserve"> Submission of bids:</w:t>
      </w:r>
    </w:p>
    <w:p w14:paraId="0E9D4624" w14:textId="77777777" w:rsidR="00AE4C10" w:rsidRPr="00AE4C10" w:rsidRDefault="00AE4C10" w:rsidP="00AE4C10">
      <w:pPr>
        <w:pStyle w:val="HTMLPreformatted"/>
        <w:jc w:val="both"/>
        <w:rPr>
          <w:rFonts w:ascii="Times New Roman" w:hAnsi="Times New Roman" w:cs="Times New Roman"/>
          <w:b/>
          <w:i/>
          <w:color w:val="202124"/>
          <w:sz w:val="24"/>
          <w:szCs w:val="24"/>
          <w:lang w:val="en"/>
        </w:rPr>
      </w:pPr>
    </w:p>
    <w:p w14:paraId="7253483B" w14:textId="3F3F5317" w:rsidR="00113FF7" w:rsidRDefault="00113FF7" w:rsidP="00AE4C10">
      <w:pPr>
        <w:pStyle w:val="HTMLPreformatted"/>
        <w:jc w:val="both"/>
        <w:rPr>
          <w:rFonts w:ascii="Times New Roman" w:hAnsi="Times New Roman" w:cs="Times New Roman"/>
          <w:color w:val="202124"/>
          <w:sz w:val="24"/>
          <w:szCs w:val="24"/>
          <w:lang w:val="en"/>
        </w:rPr>
      </w:pPr>
      <w:r w:rsidRPr="00AE4C10">
        <w:rPr>
          <w:rFonts w:ascii="Times New Roman" w:hAnsi="Times New Roman" w:cs="Times New Roman"/>
          <w:color w:val="202124"/>
          <w:sz w:val="24"/>
          <w:szCs w:val="24"/>
          <w:lang w:val="en"/>
        </w:rPr>
        <w:t>It is obligatory to submit the general and commercial part of the offer in special and sealed envelopes with an indication on the envelope whether it is a general or commercial part of the offer.</w:t>
      </w:r>
    </w:p>
    <w:p w14:paraId="7B637417" w14:textId="77777777" w:rsidR="00AE4C10" w:rsidRPr="00AE4C10" w:rsidRDefault="00AE4C10" w:rsidP="00AE4C10">
      <w:pPr>
        <w:pStyle w:val="HTMLPreformatted"/>
        <w:jc w:val="both"/>
        <w:rPr>
          <w:rFonts w:ascii="Times New Roman" w:hAnsi="Times New Roman" w:cs="Times New Roman"/>
          <w:color w:val="202124"/>
          <w:sz w:val="24"/>
          <w:szCs w:val="24"/>
          <w:lang w:val="en"/>
        </w:rPr>
      </w:pPr>
    </w:p>
    <w:p w14:paraId="0006E677" w14:textId="4514371B" w:rsidR="00113FF7" w:rsidRDefault="00113FF7" w:rsidP="00AE4C10">
      <w:pPr>
        <w:pStyle w:val="HTMLPreformatted"/>
        <w:jc w:val="both"/>
        <w:rPr>
          <w:rFonts w:ascii="Times New Roman" w:hAnsi="Times New Roman" w:cs="Times New Roman"/>
          <w:color w:val="202124"/>
          <w:sz w:val="24"/>
          <w:szCs w:val="24"/>
          <w:lang w:val="en"/>
        </w:rPr>
      </w:pPr>
      <w:r w:rsidRPr="00AE4C10">
        <w:rPr>
          <w:rFonts w:ascii="Times New Roman" w:hAnsi="Times New Roman" w:cs="Times New Roman"/>
          <w:color w:val="202124"/>
          <w:sz w:val="24"/>
          <w:szCs w:val="24"/>
          <w:lang w:val="en"/>
        </w:rPr>
        <w:t>Both envelopes should be submitted in the third sealed envelope to the archives of the University of Donja Gorica Podgorica (Street: Oktoih 1) on working days from 09.00-16.00, with the:</w:t>
      </w:r>
    </w:p>
    <w:p w14:paraId="23C40D6B" w14:textId="77777777" w:rsidR="00113FF7" w:rsidRPr="00AE4C10" w:rsidRDefault="00113FF7" w:rsidP="00AE4C10">
      <w:pPr>
        <w:pStyle w:val="HTMLPreformatted"/>
        <w:jc w:val="both"/>
        <w:rPr>
          <w:rFonts w:ascii="Times New Roman" w:hAnsi="Times New Roman" w:cs="Times New Roman"/>
          <w:color w:val="202124"/>
          <w:sz w:val="24"/>
          <w:szCs w:val="24"/>
          <w:lang w:val="en"/>
        </w:rPr>
      </w:pPr>
    </w:p>
    <w:p w14:paraId="33437F77" w14:textId="31699549" w:rsidR="00113FF7" w:rsidRDefault="00113FF7" w:rsidP="00AE4C10">
      <w:pPr>
        <w:pStyle w:val="HTMLPreformatted"/>
        <w:jc w:val="both"/>
        <w:rPr>
          <w:rFonts w:ascii="Times New Roman" w:hAnsi="Times New Roman" w:cs="Times New Roman"/>
          <w:b/>
          <w:i/>
          <w:color w:val="202124"/>
          <w:sz w:val="24"/>
          <w:szCs w:val="24"/>
          <w:lang w:val="en"/>
        </w:rPr>
      </w:pPr>
      <w:r w:rsidRPr="00AE4C10">
        <w:rPr>
          <w:rFonts w:ascii="Times New Roman" w:hAnsi="Times New Roman" w:cs="Times New Roman"/>
          <w:b/>
          <w:i/>
          <w:color w:val="202124"/>
          <w:sz w:val="24"/>
          <w:szCs w:val="24"/>
          <w:lang w:val="en"/>
        </w:rPr>
        <w:t>For the tender for the procurement of equipment for the needs of the ERASMUS + project "VIRAL" - Do not open except in the presence of the tender commission</w:t>
      </w:r>
    </w:p>
    <w:p w14:paraId="3A90DFF8" w14:textId="62ED0DC0" w:rsidR="00AE4C10" w:rsidRDefault="00AE4C10" w:rsidP="00AE4C10">
      <w:pPr>
        <w:pStyle w:val="HTMLPreformatted"/>
        <w:jc w:val="both"/>
        <w:rPr>
          <w:rFonts w:ascii="Times New Roman" w:hAnsi="Times New Roman" w:cs="Times New Roman"/>
          <w:b/>
          <w:i/>
          <w:color w:val="202124"/>
          <w:sz w:val="24"/>
          <w:szCs w:val="24"/>
          <w:lang w:val="en"/>
        </w:rPr>
      </w:pPr>
    </w:p>
    <w:p w14:paraId="3B3564BA" w14:textId="77777777" w:rsidR="00AE4C10" w:rsidRPr="00AE4C10" w:rsidRDefault="00AE4C10" w:rsidP="00AE4C10">
      <w:pPr>
        <w:pStyle w:val="HTMLPreformatted"/>
        <w:jc w:val="both"/>
        <w:rPr>
          <w:rFonts w:ascii="Times New Roman" w:hAnsi="Times New Roman" w:cs="Times New Roman"/>
          <w:b/>
          <w:i/>
          <w:color w:val="202124"/>
          <w:sz w:val="24"/>
          <w:szCs w:val="24"/>
          <w:lang w:val="en"/>
        </w:rPr>
      </w:pPr>
    </w:p>
    <w:p w14:paraId="3F7DC52F" w14:textId="60ACE3B0" w:rsidR="00113FF7" w:rsidRPr="00AE4C10" w:rsidRDefault="00113FF7" w:rsidP="00AE4C10">
      <w:pPr>
        <w:pStyle w:val="HTMLPreformatted"/>
        <w:rPr>
          <w:rFonts w:ascii="Times New Roman" w:hAnsi="Times New Roman" w:cs="Times New Roman"/>
          <w:color w:val="202124"/>
          <w:sz w:val="24"/>
          <w:szCs w:val="24"/>
        </w:rPr>
      </w:pPr>
      <w:r w:rsidRPr="00AE4C10">
        <w:rPr>
          <w:rFonts w:ascii="Times New Roman" w:hAnsi="Times New Roman" w:cs="Times New Roman"/>
          <w:color w:val="202124"/>
          <w:sz w:val="24"/>
          <w:szCs w:val="24"/>
          <w:lang w:val="en"/>
        </w:rPr>
        <w:t xml:space="preserve">The deadline for submission of </w:t>
      </w:r>
      <w:r w:rsidRPr="0082292D">
        <w:rPr>
          <w:rFonts w:ascii="Times New Roman" w:hAnsi="Times New Roman" w:cs="Times New Roman"/>
          <w:color w:val="202124"/>
          <w:sz w:val="24"/>
          <w:szCs w:val="24"/>
          <w:lang w:val="en"/>
        </w:rPr>
        <w:t xml:space="preserve">bids is </w:t>
      </w:r>
      <w:r w:rsidR="00E8509A">
        <w:rPr>
          <w:rFonts w:ascii="Times New Roman" w:hAnsi="Times New Roman" w:cs="Times New Roman"/>
          <w:color w:val="202124"/>
          <w:sz w:val="24"/>
          <w:szCs w:val="24"/>
          <w:lang w:val="en"/>
        </w:rPr>
        <w:t xml:space="preserve">October </w:t>
      </w:r>
      <w:bookmarkStart w:id="0" w:name="_GoBack"/>
      <w:bookmarkEnd w:id="0"/>
      <w:r w:rsidR="00E8509A">
        <w:rPr>
          <w:rFonts w:ascii="Times New Roman" w:hAnsi="Times New Roman" w:cs="Times New Roman"/>
          <w:color w:val="202124"/>
          <w:sz w:val="24"/>
          <w:szCs w:val="24"/>
          <w:lang w:val="en"/>
        </w:rPr>
        <w:t>15</w:t>
      </w:r>
      <w:r w:rsidR="0082292D" w:rsidRPr="0082292D">
        <w:rPr>
          <w:rFonts w:ascii="Times New Roman" w:hAnsi="Times New Roman" w:cs="Times New Roman"/>
          <w:color w:val="202124"/>
          <w:sz w:val="24"/>
          <w:szCs w:val="24"/>
          <w:vertAlign w:val="superscript"/>
          <w:lang w:val="en"/>
        </w:rPr>
        <w:t>th</w:t>
      </w:r>
      <w:r w:rsidR="0082292D" w:rsidRPr="0082292D">
        <w:rPr>
          <w:rFonts w:ascii="Times New Roman" w:hAnsi="Times New Roman" w:cs="Times New Roman"/>
          <w:color w:val="202124"/>
          <w:sz w:val="24"/>
          <w:szCs w:val="24"/>
          <w:lang w:val="en"/>
        </w:rPr>
        <w:t xml:space="preserve"> </w:t>
      </w:r>
      <w:r w:rsidRPr="0082292D">
        <w:rPr>
          <w:rFonts w:ascii="Times New Roman" w:hAnsi="Times New Roman" w:cs="Times New Roman"/>
          <w:color w:val="202124"/>
          <w:sz w:val="24"/>
          <w:szCs w:val="24"/>
          <w:lang w:val="en"/>
        </w:rPr>
        <w:t xml:space="preserve"> 2021, by 12:00 noon.</w:t>
      </w:r>
    </w:p>
    <w:p w14:paraId="57026474" w14:textId="16861116" w:rsidR="00113FF7" w:rsidRDefault="00113FF7" w:rsidP="00AE4C10">
      <w:pPr>
        <w:contextualSpacing/>
        <w:rPr>
          <w:rFonts w:ascii="Times New Roman" w:hAnsi="Times New Roman"/>
        </w:rPr>
      </w:pPr>
    </w:p>
    <w:p w14:paraId="304A48F1" w14:textId="763F41A2" w:rsidR="007E7F22" w:rsidRDefault="007E7F22" w:rsidP="00AE4C10">
      <w:pPr>
        <w:contextualSpacing/>
        <w:rPr>
          <w:rFonts w:ascii="Times New Roman" w:hAnsi="Times New Roman"/>
        </w:rPr>
      </w:pPr>
      <w:r w:rsidRPr="007E7F22">
        <w:rPr>
          <w:rFonts w:ascii="Times New Roman" w:hAnsi="Times New Roman"/>
        </w:rPr>
        <w:t xml:space="preserve">The person in charge of receiving bids is: </w:t>
      </w:r>
      <w:r>
        <w:rPr>
          <w:rFonts w:ascii="Times New Roman" w:hAnsi="Times New Roman"/>
        </w:rPr>
        <w:t xml:space="preserve">MSc </w:t>
      </w:r>
      <w:r w:rsidRPr="007E7F22">
        <w:rPr>
          <w:rFonts w:ascii="Times New Roman" w:hAnsi="Times New Roman"/>
        </w:rPr>
        <w:t>Jovana Drobnjak.</w:t>
      </w:r>
    </w:p>
    <w:p w14:paraId="38F33D8C" w14:textId="7A5C4304" w:rsidR="007E7F22" w:rsidRDefault="007E7F22" w:rsidP="00AE4C10">
      <w:pPr>
        <w:contextualSpacing/>
        <w:rPr>
          <w:rFonts w:ascii="Times New Roman" w:hAnsi="Times New Roman"/>
        </w:rPr>
      </w:pPr>
    </w:p>
    <w:p w14:paraId="4083F141" w14:textId="20CB2DBF" w:rsidR="007E7F22" w:rsidRDefault="007E7F22" w:rsidP="00AE4C10">
      <w:pPr>
        <w:contextualSpacing/>
        <w:rPr>
          <w:rFonts w:ascii="Times New Roman" w:hAnsi="Times New Roman"/>
        </w:rPr>
      </w:pPr>
    </w:p>
    <w:p w14:paraId="2DA6B7C7" w14:textId="77777777" w:rsidR="007E7F22" w:rsidRPr="00AE4C10" w:rsidRDefault="007E7F22" w:rsidP="00AE4C10">
      <w:pPr>
        <w:contextualSpacing/>
        <w:rPr>
          <w:rFonts w:ascii="Times New Roman" w:hAnsi="Times New Roman"/>
        </w:rPr>
      </w:pPr>
    </w:p>
    <w:p w14:paraId="11D4A1D1" w14:textId="77777777" w:rsidR="00113FF7" w:rsidRPr="00AE4C10" w:rsidRDefault="00113FF7" w:rsidP="00AE4C10">
      <w:pPr>
        <w:contextualSpacing/>
        <w:rPr>
          <w:rFonts w:ascii="Times New Roman" w:hAnsi="Times New Roman"/>
        </w:rPr>
      </w:pPr>
      <w:r w:rsidRPr="00AE4C10">
        <w:rPr>
          <w:rFonts w:ascii="Times New Roman" w:hAnsi="Times New Roman"/>
        </w:rPr>
        <w:t>Contact person:</w:t>
      </w:r>
    </w:p>
    <w:p w14:paraId="25508314" w14:textId="77777777" w:rsidR="00113FF7" w:rsidRPr="00AE4C10" w:rsidRDefault="00113FF7" w:rsidP="00AE4C10">
      <w:pPr>
        <w:contextualSpacing/>
        <w:rPr>
          <w:rFonts w:ascii="Times New Roman" w:hAnsi="Times New Roman"/>
        </w:rPr>
      </w:pPr>
      <w:r w:rsidRPr="00AE4C10">
        <w:rPr>
          <w:rFonts w:ascii="Times New Roman" w:hAnsi="Times New Roman"/>
        </w:rPr>
        <w:t>MSc Jovana Drobnjak</w:t>
      </w:r>
    </w:p>
    <w:p w14:paraId="1CC159EE" w14:textId="77777777" w:rsidR="00887825" w:rsidRPr="00AE4C10" w:rsidRDefault="00113FF7" w:rsidP="00AE4C10">
      <w:pPr>
        <w:rPr>
          <w:rFonts w:ascii="Times New Roman" w:hAnsi="Times New Roman"/>
          <w:color w:val="000000"/>
        </w:rPr>
      </w:pPr>
      <w:r w:rsidRPr="00AE4C10">
        <w:rPr>
          <w:rFonts w:ascii="Times New Roman" w:hAnsi="Times New Roman"/>
        </w:rPr>
        <w:t xml:space="preserve">E-mail: </w:t>
      </w:r>
      <w:hyperlink r:id="rId10" w:history="1">
        <w:r w:rsidRPr="00AE4C10">
          <w:rPr>
            <w:rStyle w:val="Hyperlink"/>
            <w:rFonts w:ascii="Times New Roman" w:hAnsi="Times New Roman"/>
          </w:rPr>
          <w:t>jovana.drobnjak@udg.edu.me</w:t>
        </w:r>
      </w:hyperlink>
      <w:r w:rsidRPr="00AE4C10">
        <w:rPr>
          <w:rFonts w:ascii="Times New Roman" w:hAnsi="Times New Roman"/>
          <w:color w:val="000000"/>
        </w:rPr>
        <w:t xml:space="preserve"> </w:t>
      </w:r>
    </w:p>
    <w:p w14:paraId="40A3B3C3" w14:textId="77777777" w:rsidR="00887825" w:rsidRPr="00AE4C10" w:rsidRDefault="00887825" w:rsidP="00113FF7">
      <w:pPr>
        <w:rPr>
          <w:rFonts w:ascii="Times New Roman" w:hAnsi="Times New Roman"/>
          <w:b/>
          <w:color w:val="000000"/>
        </w:rPr>
      </w:pPr>
    </w:p>
    <w:p w14:paraId="6334116F" w14:textId="77777777" w:rsidR="00887825" w:rsidRPr="00AE4C10" w:rsidRDefault="00887825" w:rsidP="00887825">
      <w:pPr>
        <w:rPr>
          <w:rFonts w:ascii="Times New Roman" w:hAnsi="Times New Roman"/>
          <w:b/>
          <w:color w:val="000000"/>
        </w:rPr>
      </w:pPr>
      <w:r w:rsidRPr="00AE4C10">
        <w:rPr>
          <w:rFonts w:ascii="Times New Roman" w:hAnsi="Times New Roman"/>
          <w:b/>
          <w:color w:val="000000"/>
        </w:rPr>
        <w:t>Annex 1</w:t>
      </w:r>
    </w:p>
    <w:p w14:paraId="5F8DC81B" w14:textId="77777777" w:rsidR="00887825" w:rsidRPr="00AE4C10" w:rsidRDefault="00887825" w:rsidP="00887825">
      <w:pPr>
        <w:rPr>
          <w:rFonts w:ascii="Times New Roman" w:hAnsi="Times New Roman"/>
          <w:b/>
          <w:color w:val="000000"/>
        </w:rPr>
      </w:pPr>
    </w:p>
    <w:p w14:paraId="5D42AC84" w14:textId="77777777" w:rsidR="00887825" w:rsidRPr="00AE4C10" w:rsidRDefault="00887825" w:rsidP="00887825">
      <w:pPr>
        <w:jc w:val="center"/>
        <w:rPr>
          <w:rFonts w:ascii="Times New Roman" w:hAnsi="Times New Roman"/>
          <w:b/>
          <w:color w:val="000000"/>
        </w:rPr>
      </w:pPr>
      <w:r w:rsidRPr="00AE4C10">
        <w:rPr>
          <w:rFonts w:ascii="Times New Roman" w:hAnsi="Times New Roman"/>
          <w:b/>
          <w:color w:val="000000"/>
        </w:rPr>
        <w:t>Technical specification</w:t>
      </w:r>
    </w:p>
    <w:p w14:paraId="61E135B1" w14:textId="77777777" w:rsidR="00697EB6" w:rsidRPr="00AE4C10" w:rsidRDefault="00697EB6" w:rsidP="00887825">
      <w:pPr>
        <w:jc w:val="center"/>
        <w:rPr>
          <w:rFonts w:ascii="Times New Roman" w:hAnsi="Times New Roman"/>
          <w:b/>
          <w:color w:val="000000"/>
        </w:rPr>
      </w:pPr>
    </w:p>
    <w:p w14:paraId="17D5BD2A" w14:textId="77777777" w:rsidR="00697EB6" w:rsidRPr="00AE4C10" w:rsidRDefault="00697EB6" w:rsidP="00697EB6">
      <w:pPr>
        <w:tabs>
          <w:tab w:val="left" w:pos="2325"/>
        </w:tabs>
        <w:rPr>
          <w:rFonts w:ascii="Times New Roman" w:eastAsiaTheme="minorHAnsi" w:hAnsi="Times New Roman"/>
          <w:b/>
          <w:szCs w:val="24"/>
          <w:lang w:val="bs-Latn-BA"/>
        </w:rPr>
      </w:pPr>
    </w:p>
    <w:tbl>
      <w:tblPr>
        <w:tblW w:w="5000" w:type="pct"/>
        <w:jc w:val="center"/>
        <w:tblLook w:val="04A0" w:firstRow="1" w:lastRow="0" w:firstColumn="1" w:lastColumn="0" w:noHBand="0" w:noVBand="1"/>
      </w:tblPr>
      <w:tblGrid>
        <w:gridCol w:w="553"/>
        <w:gridCol w:w="4072"/>
        <w:gridCol w:w="1147"/>
        <w:gridCol w:w="1423"/>
        <w:gridCol w:w="1090"/>
        <w:gridCol w:w="1291"/>
      </w:tblGrid>
      <w:tr w:rsidR="00697EB6" w:rsidRPr="00AE4C10" w14:paraId="7760F1F5" w14:textId="77777777" w:rsidTr="004B6B6D">
        <w:trPr>
          <w:jc w:val="center"/>
        </w:trPr>
        <w:tc>
          <w:tcPr>
            <w:tcW w:w="289" w:type="pct"/>
            <w:tcBorders>
              <w:top w:val="single" w:sz="4" w:space="0" w:color="000000"/>
              <w:left w:val="single" w:sz="4" w:space="0" w:color="000000"/>
              <w:bottom w:val="single" w:sz="4" w:space="0" w:color="000000"/>
              <w:right w:val="single" w:sz="4" w:space="0" w:color="000000"/>
            </w:tcBorders>
          </w:tcPr>
          <w:p w14:paraId="7DC6C361" w14:textId="77777777" w:rsidR="00697EB6" w:rsidRPr="00AE4C10" w:rsidRDefault="00697EB6" w:rsidP="004B6B6D">
            <w:pPr>
              <w:tabs>
                <w:tab w:val="left" w:pos="2325"/>
              </w:tabs>
              <w:rPr>
                <w:rFonts w:ascii="Times New Roman" w:hAnsi="Times New Roman"/>
              </w:rPr>
            </w:pPr>
            <w:r w:rsidRPr="00AE4C10">
              <w:rPr>
                <w:rFonts w:ascii="Times New Roman" w:eastAsiaTheme="minorHAnsi" w:hAnsi="Times New Roman"/>
                <w:b/>
                <w:sz w:val="22"/>
                <w:szCs w:val="22"/>
              </w:rPr>
              <w:t>No.</w:t>
            </w:r>
          </w:p>
        </w:tc>
        <w:tc>
          <w:tcPr>
            <w:tcW w:w="2126" w:type="pct"/>
            <w:tcBorders>
              <w:top w:val="single" w:sz="4" w:space="0" w:color="000000"/>
              <w:left w:val="single" w:sz="4" w:space="0" w:color="000000"/>
              <w:bottom w:val="single" w:sz="4" w:space="0" w:color="000000"/>
              <w:right w:val="single" w:sz="4" w:space="0" w:color="000000"/>
            </w:tcBorders>
            <w:vAlign w:val="center"/>
          </w:tcPr>
          <w:p w14:paraId="4D42593F" w14:textId="77777777" w:rsidR="00697EB6" w:rsidRPr="00AE4C10" w:rsidRDefault="00697EB6" w:rsidP="004B6B6D">
            <w:pPr>
              <w:tabs>
                <w:tab w:val="left" w:pos="2325"/>
              </w:tabs>
              <w:jc w:val="left"/>
              <w:rPr>
                <w:rFonts w:ascii="Times New Roman" w:hAnsi="Times New Roman"/>
              </w:rPr>
            </w:pPr>
            <w:r w:rsidRPr="00AE4C10">
              <w:rPr>
                <w:rFonts w:ascii="Times New Roman" w:eastAsiaTheme="minorHAnsi" w:hAnsi="Times New Roman"/>
                <w:b/>
                <w:sz w:val="22"/>
                <w:szCs w:val="22"/>
                <w:lang w:val="hr-HR"/>
              </w:rPr>
              <w:t>Description</w:t>
            </w:r>
          </w:p>
        </w:tc>
        <w:tc>
          <w:tcPr>
            <w:tcW w:w="599" w:type="pct"/>
            <w:tcBorders>
              <w:top w:val="single" w:sz="4" w:space="0" w:color="000000"/>
              <w:left w:val="single" w:sz="4" w:space="0" w:color="000000"/>
              <w:bottom w:val="single" w:sz="4" w:space="0" w:color="000000"/>
              <w:right w:val="single" w:sz="4" w:space="0" w:color="000000"/>
            </w:tcBorders>
          </w:tcPr>
          <w:p w14:paraId="0566AD37" w14:textId="77777777" w:rsidR="00697EB6" w:rsidRPr="00AE4C10" w:rsidRDefault="00697EB6" w:rsidP="004B6B6D">
            <w:pPr>
              <w:tabs>
                <w:tab w:val="left" w:pos="2325"/>
              </w:tabs>
              <w:rPr>
                <w:rFonts w:ascii="Times New Roman" w:eastAsiaTheme="minorHAnsi" w:hAnsi="Times New Roman"/>
                <w:b/>
                <w:sz w:val="22"/>
                <w:szCs w:val="22"/>
              </w:rPr>
            </w:pPr>
            <w:r w:rsidRPr="00AE4C10">
              <w:rPr>
                <w:rFonts w:ascii="Times New Roman" w:eastAsiaTheme="minorHAnsi" w:hAnsi="Times New Roman"/>
                <w:b/>
                <w:sz w:val="22"/>
                <w:szCs w:val="22"/>
              </w:rPr>
              <w:t>Unit</w:t>
            </w:r>
          </w:p>
          <w:p w14:paraId="4F0FDCF7" w14:textId="77777777" w:rsidR="00697EB6" w:rsidRPr="00AE4C10" w:rsidRDefault="00697EB6" w:rsidP="004B6B6D">
            <w:pPr>
              <w:tabs>
                <w:tab w:val="left" w:pos="2325"/>
              </w:tabs>
              <w:rPr>
                <w:rFonts w:ascii="Times New Roman" w:eastAsiaTheme="minorHAnsi" w:hAnsi="Times New Roman"/>
                <w:b/>
                <w:sz w:val="22"/>
                <w:szCs w:val="22"/>
              </w:rPr>
            </w:pPr>
            <w:r w:rsidRPr="00AE4C10">
              <w:rPr>
                <w:rFonts w:ascii="Times New Roman" w:eastAsiaTheme="minorHAnsi" w:hAnsi="Times New Roman"/>
                <w:b/>
                <w:sz w:val="22"/>
                <w:szCs w:val="22"/>
              </w:rPr>
              <w:t>Measures</w:t>
            </w:r>
          </w:p>
          <w:p w14:paraId="2E9CBC3C" w14:textId="77777777" w:rsidR="00697EB6" w:rsidRPr="00AE4C10" w:rsidRDefault="00697EB6" w:rsidP="004B6B6D">
            <w:pPr>
              <w:tabs>
                <w:tab w:val="left" w:pos="2325"/>
              </w:tabs>
              <w:rPr>
                <w:rFonts w:ascii="Times New Roman" w:hAnsi="Times New Roman"/>
              </w:rPr>
            </w:pPr>
            <w:r w:rsidRPr="00AE4C10">
              <w:rPr>
                <w:rFonts w:ascii="Times New Roman" w:eastAsiaTheme="minorHAnsi" w:hAnsi="Times New Roman"/>
                <w:b/>
                <w:sz w:val="22"/>
                <w:szCs w:val="22"/>
              </w:rPr>
              <w:t>Col.</w:t>
            </w:r>
          </w:p>
        </w:tc>
        <w:tc>
          <w:tcPr>
            <w:tcW w:w="743" w:type="pct"/>
            <w:tcBorders>
              <w:top w:val="single" w:sz="4" w:space="0" w:color="000000"/>
              <w:left w:val="single" w:sz="4" w:space="0" w:color="000000"/>
              <w:bottom w:val="single" w:sz="4" w:space="0" w:color="000000"/>
              <w:right w:val="single" w:sz="4" w:space="0" w:color="000000"/>
            </w:tcBorders>
            <w:tcMar>
              <w:left w:w="10" w:type="dxa"/>
              <w:right w:w="10" w:type="dxa"/>
            </w:tcMar>
          </w:tcPr>
          <w:p w14:paraId="4DEE0EBB" w14:textId="77777777" w:rsidR="00697EB6" w:rsidRPr="00AE4C10" w:rsidRDefault="00697EB6" w:rsidP="004B6B6D">
            <w:pPr>
              <w:tabs>
                <w:tab w:val="left" w:pos="2325"/>
              </w:tabs>
              <w:rPr>
                <w:rFonts w:ascii="Times New Roman" w:eastAsiaTheme="minorHAnsi" w:hAnsi="Times New Roman"/>
                <w:b/>
                <w:sz w:val="22"/>
                <w:szCs w:val="22"/>
              </w:rPr>
            </w:pPr>
            <w:r w:rsidRPr="00AE4C10">
              <w:rPr>
                <w:rFonts w:ascii="Times New Roman" w:eastAsiaTheme="minorHAnsi" w:hAnsi="Times New Roman"/>
                <w:b/>
                <w:sz w:val="22"/>
                <w:szCs w:val="22"/>
              </w:rPr>
              <w:t>The offered goods have the required technical characteristics</w:t>
            </w:r>
          </w:p>
          <w:p w14:paraId="40B7F9F8" w14:textId="77777777" w:rsidR="00697EB6" w:rsidRPr="00AE4C10" w:rsidRDefault="00697EB6" w:rsidP="004B6B6D">
            <w:pPr>
              <w:tabs>
                <w:tab w:val="left" w:pos="2325"/>
              </w:tabs>
              <w:rPr>
                <w:rFonts w:ascii="Times New Roman" w:hAnsi="Times New Roman"/>
              </w:rPr>
            </w:pPr>
            <w:r w:rsidRPr="00AE4C10">
              <w:rPr>
                <w:rFonts w:ascii="Times New Roman" w:eastAsiaTheme="minorHAnsi" w:hAnsi="Times New Roman"/>
                <w:b/>
                <w:sz w:val="22"/>
                <w:szCs w:val="22"/>
              </w:rPr>
              <w:t>Yes/No</w:t>
            </w:r>
          </w:p>
        </w:tc>
        <w:tc>
          <w:tcPr>
            <w:tcW w:w="569" w:type="pct"/>
            <w:tcBorders>
              <w:top w:val="single" w:sz="4" w:space="0" w:color="000000"/>
              <w:left w:val="single" w:sz="4" w:space="0" w:color="000000"/>
              <w:bottom w:val="single" w:sz="4" w:space="0" w:color="000000"/>
              <w:right w:val="single" w:sz="4" w:space="0" w:color="000000"/>
            </w:tcBorders>
          </w:tcPr>
          <w:p w14:paraId="6CFD775B" w14:textId="77777777" w:rsidR="00697EB6" w:rsidRPr="00AE4C10" w:rsidRDefault="00697EB6" w:rsidP="004B6B6D">
            <w:pPr>
              <w:tabs>
                <w:tab w:val="left" w:pos="2325"/>
              </w:tabs>
              <w:rPr>
                <w:rFonts w:ascii="Times New Roman" w:hAnsi="Times New Roman"/>
              </w:rPr>
            </w:pPr>
            <w:r w:rsidRPr="00AE4C10">
              <w:rPr>
                <w:rFonts w:ascii="Times New Roman" w:eastAsiaTheme="minorHAnsi" w:hAnsi="Times New Roman"/>
                <w:b/>
                <w:sz w:val="22"/>
                <w:szCs w:val="22"/>
                <w:lang w:val="hr-HR"/>
              </w:rPr>
              <w:t xml:space="preserve">Unit price of the item - Euro  VAT             excluded </w:t>
            </w:r>
          </w:p>
        </w:tc>
        <w:tc>
          <w:tcPr>
            <w:tcW w:w="674" w:type="pct"/>
            <w:tcBorders>
              <w:top w:val="single" w:sz="4" w:space="0" w:color="000000"/>
              <w:left w:val="single" w:sz="4" w:space="0" w:color="000000"/>
              <w:bottom w:val="single" w:sz="4" w:space="0" w:color="000000"/>
              <w:right w:val="single" w:sz="4" w:space="0" w:color="000000"/>
            </w:tcBorders>
          </w:tcPr>
          <w:p w14:paraId="52D8DD36"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eastAsiaTheme="minorHAnsi" w:hAnsi="Times New Roman"/>
                <w:b/>
                <w:sz w:val="22"/>
                <w:szCs w:val="22"/>
                <w:lang w:val="hr-HR"/>
              </w:rPr>
              <w:t>Total</w:t>
            </w:r>
          </w:p>
          <w:p w14:paraId="64AB43E5"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eastAsiaTheme="minorHAnsi" w:hAnsi="Times New Roman"/>
                <w:b/>
                <w:sz w:val="22"/>
                <w:szCs w:val="22"/>
                <w:lang w:val="hr-HR"/>
              </w:rPr>
              <w:t>item price-Euro VAT             excluded</w:t>
            </w:r>
          </w:p>
          <w:p w14:paraId="19589BE2" w14:textId="77777777" w:rsidR="00697EB6" w:rsidRPr="00AE4C10" w:rsidRDefault="00697EB6" w:rsidP="004B6B6D">
            <w:pPr>
              <w:tabs>
                <w:tab w:val="left" w:pos="2325"/>
              </w:tabs>
              <w:rPr>
                <w:rFonts w:ascii="Times New Roman" w:hAnsi="Times New Roman"/>
              </w:rPr>
            </w:pPr>
            <w:r w:rsidRPr="00AE4C10">
              <w:rPr>
                <w:rFonts w:ascii="Times New Roman" w:eastAsiaTheme="minorHAnsi" w:hAnsi="Times New Roman"/>
                <w:b/>
                <w:sz w:val="22"/>
                <w:szCs w:val="22"/>
                <w:lang w:val="hr-HR"/>
              </w:rPr>
              <w:t>(6) = (3) x (5)</w:t>
            </w:r>
          </w:p>
        </w:tc>
      </w:tr>
      <w:tr w:rsidR="00697EB6" w:rsidRPr="00AE4C10" w14:paraId="25CA21ED" w14:textId="77777777" w:rsidTr="004B6B6D">
        <w:trPr>
          <w:jc w:val="center"/>
        </w:trPr>
        <w:tc>
          <w:tcPr>
            <w:tcW w:w="289" w:type="pct"/>
            <w:tcBorders>
              <w:top w:val="single" w:sz="4" w:space="0" w:color="000000"/>
              <w:left w:val="single" w:sz="4" w:space="0" w:color="000000"/>
              <w:bottom w:val="single" w:sz="4" w:space="0" w:color="auto"/>
              <w:right w:val="single" w:sz="4" w:space="0" w:color="000000"/>
            </w:tcBorders>
            <w:vAlign w:val="center"/>
          </w:tcPr>
          <w:p w14:paraId="5D2F416F"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rPr>
              <w:t>(1)</w:t>
            </w:r>
          </w:p>
        </w:tc>
        <w:tc>
          <w:tcPr>
            <w:tcW w:w="2126" w:type="pct"/>
            <w:tcBorders>
              <w:top w:val="single" w:sz="4" w:space="0" w:color="000000"/>
              <w:left w:val="single" w:sz="4" w:space="0" w:color="000000"/>
              <w:bottom w:val="single" w:sz="4" w:space="0" w:color="auto"/>
              <w:right w:val="single" w:sz="4" w:space="0" w:color="000000"/>
            </w:tcBorders>
          </w:tcPr>
          <w:p w14:paraId="78EE1BDC"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rPr>
              <w:t>(2)</w:t>
            </w:r>
          </w:p>
        </w:tc>
        <w:tc>
          <w:tcPr>
            <w:tcW w:w="599" w:type="pct"/>
            <w:tcBorders>
              <w:top w:val="single" w:sz="4" w:space="0" w:color="000000"/>
              <w:left w:val="single" w:sz="4" w:space="0" w:color="000000"/>
              <w:bottom w:val="single" w:sz="4" w:space="0" w:color="auto"/>
              <w:right w:val="single" w:sz="4" w:space="0" w:color="000000"/>
            </w:tcBorders>
            <w:vAlign w:val="center"/>
          </w:tcPr>
          <w:p w14:paraId="61AFAD46"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rPr>
              <w:t>(3)</w:t>
            </w:r>
          </w:p>
        </w:tc>
        <w:tc>
          <w:tcPr>
            <w:tcW w:w="743" w:type="pct"/>
            <w:tcBorders>
              <w:top w:val="single" w:sz="4" w:space="0" w:color="000000"/>
              <w:left w:val="single" w:sz="4" w:space="0" w:color="000000"/>
              <w:bottom w:val="single" w:sz="4" w:space="0" w:color="auto"/>
              <w:right w:val="single" w:sz="4" w:space="0" w:color="000000"/>
            </w:tcBorders>
            <w:tcMar>
              <w:left w:w="10" w:type="dxa"/>
              <w:right w:w="10" w:type="dxa"/>
            </w:tcMar>
          </w:tcPr>
          <w:p w14:paraId="2B973511"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rPr>
              <w:t>(4)</w:t>
            </w:r>
          </w:p>
        </w:tc>
        <w:tc>
          <w:tcPr>
            <w:tcW w:w="569" w:type="pct"/>
            <w:tcBorders>
              <w:top w:val="single" w:sz="4" w:space="0" w:color="000000"/>
              <w:left w:val="single" w:sz="4" w:space="0" w:color="000000"/>
              <w:bottom w:val="single" w:sz="4" w:space="0" w:color="auto"/>
              <w:right w:val="single" w:sz="4" w:space="0" w:color="000000"/>
            </w:tcBorders>
            <w:vAlign w:val="center"/>
          </w:tcPr>
          <w:p w14:paraId="62DB9076"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lang w:val="hr-HR"/>
              </w:rPr>
              <w:t>(5)</w:t>
            </w:r>
          </w:p>
        </w:tc>
        <w:tc>
          <w:tcPr>
            <w:tcW w:w="674" w:type="pct"/>
            <w:tcBorders>
              <w:top w:val="single" w:sz="4" w:space="0" w:color="000000"/>
              <w:left w:val="single" w:sz="4" w:space="0" w:color="000000"/>
              <w:bottom w:val="single" w:sz="4" w:space="0" w:color="auto"/>
              <w:right w:val="single" w:sz="4" w:space="0" w:color="000000"/>
            </w:tcBorders>
            <w:vAlign w:val="center"/>
          </w:tcPr>
          <w:p w14:paraId="1C41DD0E" w14:textId="77777777" w:rsidR="00697EB6" w:rsidRPr="00AE4C10" w:rsidRDefault="00697EB6" w:rsidP="004B6B6D">
            <w:pPr>
              <w:tabs>
                <w:tab w:val="left" w:pos="2325"/>
              </w:tabs>
              <w:jc w:val="center"/>
              <w:rPr>
                <w:rFonts w:ascii="Times New Roman" w:hAnsi="Times New Roman"/>
              </w:rPr>
            </w:pPr>
            <w:r w:rsidRPr="00AE4C10">
              <w:rPr>
                <w:rFonts w:ascii="Times New Roman" w:eastAsiaTheme="minorHAnsi" w:hAnsi="Times New Roman"/>
                <w:b/>
                <w:sz w:val="22"/>
                <w:szCs w:val="22"/>
                <w:lang w:val="hr-HR"/>
              </w:rPr>
              <w:t>(6)</w:t>
            </w:r>
          </w:p>
        </w:tc>
      </w:tr>
      <w:tr w:rsidR="00697EB6" w:rsidRPr="00AE4C10" w14:paraId="0945D689" w14:textId="77777777" w:rsidTr="004B6B6D">
        <w:trPr>
          <w:jc w:val="center"/>
        </w:trPr>
        <w:tc>
          <w:tcPr>
            <w:tcW w:w="289" w:type="pct"/>
            <w:tcBorders>
              <w:top w:val="single" w:sz="4" w:space="0" w:color="auto"/>
              <w:left w:val="single" w:sz="4" w:space="0" w:color="auto"/>
              <w:bottom w:val="single" w:sz="4" w:space="0" w:color="auto"/>
              <w:right w:val="single" w:sz="4" w:space="0" w:color="auto"/>
            </w:tcBorders>
            <w:vAlign w:val="center"/>
          </w:tcPr>
          <w:p w14:paraId="568451A5" w14:textId="77777777" w:rsidR="00697EB6" w:rsidRPr="00AE4C10" w:rsidRDefault="00697EB6" w:rsidP="004B6B6D">
            <w:pPr>
              <w:tabs>
                <w:tab w:val="left" w:pos="2325"/>
              </w:tabs>
              <w:rPr>
                <w:rFonts w:ascii="Times New Roman" w:hAnsi="Times New Roman"/>
              </w:rPr>
            </w:pPr>
          </w:p>
        </w:tc>
        <w:tc>
          <w:tcPr>
            <w:tcW w:w="2126" w:type="pct"/>
            <w:tcBorders>
              <w:top w:val="single" w:sz="4" w:space="0" w:color="auto"/>
              <w:left w:val="single" w:sz="4" w:space="0" w:color="auto"/>
              <w:bottom w:val="single" w:sz="4" w:space="0" w:color="auto"/>
              <w:right w:val="single" w:sz="4" w:space="0" w:color="auto"/>
            </w:tcBorders>
          </w:tcPr>
          <w:p w14:paraId="2D3D0AE6" w14:textId="77777777" w:rsidR="00697EB6" w:rsidRPr="00AE4C10" w:rsidRDefault="00697EB6" w:rsidP="004B6B6D">
            <w:pPr>
              <w:tabs>
                <w:tab w:val="left" w:pos="2325"/>
              </w:tabs>
              <w:rPr>
                <w:rFonts w:ascii="Times New Roman" w:hAnsi="Times New Roman"/>
                <w:b/>
                <w:bCs/>
                <w:sz w:val="22"/>
                <w:szCs w:val="22"/>
              </w:rPr>
            </w:pPr>
            <w:r w:rsidRPr="00AE4C10">
              <w:rPr>
                <w:rFonts w:ascii="Times New Roman" w:hAnsi="Times New Roman"/>
                <w:b/>
                <w:bCs/>
                <w:sz w:val="22"/>
                <w:szCs w:val="22"/>
              </w:rPr>
              <w:t>LOT 4</w:t>
            </w:r>
          </w:p>
        </w:tc>
        <w:tc>
          <w:tcPr>
            <w:tcW w:w="599" w:type="pct"/>
            <w:tcBorders>
              <w:top w:val="single" w:sz="4" w:space="0" w:color="auto"/>
              <w:left w:val="single" w:sz="4" w:space="0" w:color="auto"/>
              <w:bottom w:val="single" w:sz="4" w:space="0" w:color="auto"/>
              <w:right w:val="single" w:sz="4" w:space="0" w:color="auto"/>
            </w:tcBorders>
            <w:vAlign w:val="center"/>
          </w:tcPr>
          <w:p w14:paraId="19D7D8DF" w14:textId="77777777" w:rsidR="00697EB6" w:rsidRPr="00AE4C10" w:rsidRDefault="00697EB6" w:rsidP="004B6B6D">
            <w:pPr>
              <w:tabs>
                <w:tab w:val="left" w:pos="2325"/>
              </w:tabs>
              <w:rPr>
                <w:rFonts w:ascii="Times New Roman" w:hAnsi="Times New Roman"/>
              </w:rPr>
            </w:pPr>
          </w:p>
        </w:tc>
        <w:tc>
          <w:tcPr>
            <w:tcW w:w="743" w:type="pct"/>
            <w:tcBorders>
              <w:top w:val="single" w:sz="4" w:space="0" w:color="auto"/>
              <w:left w:val="single" w:sz="4" w:space="0" w:color="auto"/>
              <w:bottom w:val="single" w:sz="4" w:space="0" w:color="auto"/>
              <w:right w:val="single" w:sz="4" w:space="0" w:color="auto"/>
            </w:tcBorders>
            <w:tcMar>
              <w:left w:w="10" w:type="dxa"/>
              <w:right w:w="10" w:type="dxa"/>
            </w:tcMar>
          </w:tcPr>
          <w:p w14:paraId="08A7A926" w14:textId="77777777" w:rsidR="00697EB6" w:rsidRPr="00AE4C10" w:rsidRDefault="00697EB6" w:rsidP="004B6B6D">
            <w:pPr>
              <w:tabs>
                <w:tab w:val="left" w:pos="2325"/>
              </w:tabs>
              <w:rPr>
                <w:rFonts w:ascii="Times New Roman" w:hAnsi="Times New Roman"/>
              </w:rPr>
            </w:pPr>
          </w:p>
        </w:tc>
        <w:tc>
          <w:tcPr>
            <w:tcW w:w="569" w:type="pct"/>
            <w:tcBorders>
              <w:top w:val="single" w:sz="4" w:space="0" w:color="auto"/>
              <w:left w:val="single" w:sz="4" w:space="0" w:color="auto"/>
              <w:bottom w:val="single" w:sz="4" w:space="0" w:color="auto"/>
              <w:right w:val="single" w:sz="4" w:space="0" w:color="auto"/>
            </w:tcBorders>
            <w:vAlign w:val="center"/>
          </w:tcPr>
          <w:p w14:paraId="2310CAE2" w14:textId="77777777" w:rsidR="00697EB6" w:rsidRPr="00AE4C10" w:rsidRDefault="00697EB6" w:rsidP="004B6B6D">
            <w:pPr>
              <w:tabs>
                <w:tab w:val="left" w:pos="2325"/>
              </w:tabs>
              <w:rPr>
                <w:rFonts w:ascii="Times New Roman" w:hAnsi="Times New Roman"/>
              </w:rPr>
            </w:pPr>
          </w:p>
        </w:tc>
        <w:tc>
          <w:tcPr>
            <w:tcW w:w="674" w:type="pct"/>
            <w:tcBorders>
              <w:top w:val="single" w:sz="4" w:space="0" w:color="auto"/>
              <w:left w:val="single" w:sz="4" w:space="0" w:color="auto"/>
              <w:bottom w:val="single" w:sz="4" w:space="0" w:color="auto"/>
              <w:right w:val="single" w:sz="4" w:space="0" w:color="auto"/>
            </w:tcBorders>
            <w:vAlign w:val="center"/>
          </w:tcPr>
          <w:p w14:paraId="5643FCCB" w14:textId="77777777" w:rsidR="00697EB6" w:rsidRPr="00AE4C10" w:rsidRDefault="00697EB6" w:rsidP="004B6B6D">
            <w:pPr>
              <w:tabs>
                <w:tab w:val="left" w:pos="2325"/>
              </w:tabs>
              <w:jc w:val="right"/>
              <w:rPr>
                <w:rFonts w:ascii="Times New Roman" w:hAnsi="Times New Roman"/>
                <w:b/>
                <w:bCs/>
                <w:sz w:val="22"/>
                <w:szCs w:val="22"/>
                <w:highlight w:val="yellow"/>
              </w:rPr>
            </w:pPr>
          </w:p>
        </w:tc>
      </w:tr>
      <w:tr w:rsidR="00697EB6" w:rsidRPr="00AE4C10" w14:paraId="00E1B075" w14:textId="77777777" w:rsidTr="004B6B6D">
        <w:trPr>
          <w:jc w:val="center"/>
        </w:trPr>
        <w:tc>
          <w:tcPr>
            <w:tcW w:w="289" w:type="pct"/>
            <w:tcBorders>
              <w:top w:val="single" w:sz="4" w:space="0" w:color="auto"/>
              <w:left w:val="single" w:sz="4" w:space="0" w:color="auto"/>
              <w:bottom w:val="single" w:sz="4" w:space="0" w:color="auto"/>
              <w:right w:val="single" w:sz="4" w:space="0" w:color="auto"/>
            </w:tcBorders>
          </w:tcPr>
          <w:p w14:paraId="5743F0A1" w14:textId="77777777" w:rsidR="00697EB6" w:rsidRPr="00AE4C10" w:rsidRDefault="00697EB6" w:rsidP="004B6B6D">
            <w:pPr>
              <w:tabs>
                <w:tab w:val="left" w:pos="2325"/>
              </w:tabs>
              <w:jc w:val="center"/>
              <w:rPr>
                <w:rFonts w:ascii="Times New Roman" w:eastAsiaTheme="minorHAnsi" w:hAnsi="Times New Roman"/>
                <w:b/>
                <w:sz w:val="22"/>
                <w:szCs w:val="22"/>
              </w:rPr>
            </w:pPr>
            <w:r w:rsidRPr="00AE4C10">
              <w:rPr>
                <w:rFonts w:ascii="Times New Roman" w:eastAsiaTheme="minorHAnsi" w:hAnsi="Times New Roman"/>
                <w:b/>
                <w:sz w:val="22"/>
                <w:szCs w:val="22"/>
              </w:rPr>
              <w:t>1</w:t>
            </w:r>
          </w:p>
        </w:tc>
        <w:tc>
          <w:tcPr>
            <w:tcW w:w="2126" w:type="pct"/>
            <w:tcBorders>
              <w:top w:val="single" w:sz="4" w:space="0" w:color="auto"/>
              <w:left w:val="single" w:sz="4" w:space="0" w:color="auto"/>
              <w:bottom w:val="single" w:sz="4" w:space="0" w:color="auto"/>
              <w:right w:val="single" w:sz="4" w:space="0" w:color="auto"/>
            </w:tcBorders>
          </w:tcPr>
          <w:p w14:paraId="6473266E" w14:textId="77777777" w:rsidR="00697EB6" w:rsidRPr="00AE4C10" w:rsidRDefault="007360D4" w:rsidP="004B6B6D">
            <w:pPr>
              <w:tabs>
                <w:tab w:val="left" w:pos="2325"/>
              </w:tabs>
              <w:jc w:val="left"/>
              <w:rPr>
                <w:rFonts w:ascii="Times New Roman" w:hAnsi="Times New Roman"/>
              </w:rPr>
            </w:pPr>
            <w:r w:rsidRPr="00AE4C10">
              <w:rPr>
                <w:rFonts w:ascii="Times New Roman" w:eastAsiaTheme="minorHAnsi" w:hAnsi="Times New Roman"/>
                <w:b/>
                <w:sz w:val="22"/>
                <w:szCs w:val="22"/>
              </w:rPr>
              <w:t>Hydrostatic balance or</w:t>
            </w:r>
            <w:r w:rsidR="00697EB6" w:rsidRPr="00AE4C10">
              <w:rPr>
                <w:rFonts w:ascii="Times New Roman" w:eastAsiaTheme="minorHAnsi" w:hAnsi="Times New Roman"/>
                <w:b/>
                <w:sz w:val="22"/>
                <w:szCs w:val="22"/>
              </w:rPr>
              <w:t xml:space="preserve"> Density-meter, Lab Grade</w:t>
            </w:r>
          </w:p>
          <w:p w14:paraId="309630EA" w14:textId="77777777" w:rsidR="00697EB6" w:rsidRPr="00AE4C10" w:rsidRDefault="00697EB6" w:rsidP="00697EB6">
            <w:pPr>
              <w:numPr>
                <w:ilvl w:val="0"/>
                <w:numId w:val="18"/>
              </w:numPr>
              <w:tabs>
                <w:tab w:val="clear" w:pos="720"/>
                <w:tab w:val="left" w:pos="2325"/>
              </w:tabs>
              <w:suppressAutoHyphens/>
              <w:rPr>
                <w:rFonts w:ascii="Times New Roman" w:hAnsi="Times New Roman"/>
                <w:sz w:val="22"/>
                <w:szCs w:val="22"/>
              </w:rPr>
            </w:pPr>
            <w:r w:rsidRPr="00AE4C10">
              <w:rPr>
                <w:rFonts w:ascii="Times New Roman" w:eastAsiaTheme="minorHAnsi" w:hAnsi="Times New Roman"/>
                <w:sz w:val="22"/>
                <w:szCs w:val="22"/>
              </w:rPr>
              <w:t>Minimum requirements:</w:t>
            </w:r>
          </w:p>
          <w:p w14:paraId="0CDF4A84" w14:textId="77777777" w:rsidR="00697EB6" w:rsidRPr="00AE4C10" w:rsidRDefault="00697EB6" w:rsidP="00697EB6">
            <w:pPr>
              <w:numPr>
                <w:ilvl w:val="1"/>
                <w:numId w:val="18"/>
              </w:numPr>
              <w:tabs>
                <w:tab w:val="left" w:pos="2325"/>
              </w:tabs>
              <w:suppressAutoHyphens/>
              <w:rPr>
                <w:rFonts w:ascii="Times New Roman" w:hAnsi="Times New Roman"/>
                <w:sz w:val="22"/>
                <w:szCs w:val="22"/>
              </w:rPr>
            </w:pPr>
            <w:r w:rsidRPr="00AE4C10">
              <w:rPr>
                <w:rFonts w:ascii="Times New Roman" w:eastAsiaTheme="minorHAnsi" w:hAnsi="Times New Roman"/>
                <w:sz w:val="22"/>
                <w:szCs w:val="22"/>
              </w:rPr>
              <w:t xml:space="preserve">Measurement Range: </w:t>
            </w:r>
            <w:r w:rsidRPr="00AE4C10">
              <w:rPr>
                <w:rFonts w:ascii="Times New Roman" w:hAnsi="Times New Roman"/>
                <w:color w:val="000000"/>
                <w:shd w:val="clear" w:color="auto" w:fill="FFFFFF"/>
              </w:rPr>
              <w:t>0,7g/cm3–1,25 g/cm3 </w:t>
            </w:r>
          </w:p>
          <w:p w14:paraId="6D3A64B2" w14:textId="77777777" w:rsidR="00697EB6" w:rsidRPr="00AE4C10" w:rsidRDefault="003730DC" w:rsidP="00697EB6">
            <w:pPr>
              <w:numPr>
                <w:ilvl w:val="1"/>
                <w:numId w:val="18"/>
              </w:numPr>
              <w:tabs>
                <w:tab w:val="left" w:pos="2325"/>
              </w:tabs>
              <w:suppressAutoHyphens/>
              <w:rPr>
                <w:rFonts w:ascii="Times New Roman" w:hAnsi="Times New Roman"/>
                <w:sz w:val="22"/>
                <w:szCs w:val="22"/>
              </w:rPr>
            </w:pPr>
            <w:r w:rsidRPr="00AE4C10">
              <w:rPr>
                <w:rFonts w:ascii="Times New Roman" w:eastAsiaTheme="minorHAnsi" w:hAnsi="Times New Roman"/>
                <w:sz w:val="22"/>
                <w:szCs w:val="22"/>
              </w:rPr>
              <w:t>Accuracy ±: 0.0001</w:t>
            </w:r>
            <w:r w:rsidR="00697EB6" w:rsidRPr="00AE4C10">
              <w:rPr>
                <w:rFonts w:ascii="Times New Roman" w:eastAsiaTheme="minorHAnsi" w:hAnsi="Times New Roman"/>
                <w:sz w:val="22"/>
                <w:szCs w:val="22"/>
              </w:rPr>
              <w:t xml:space="preserve"> g/cm3</w:t>
            </w:r>
          </w:p>
          <w:p w14:paraId="7435EA16" w14:textId="77777777" w:rsidR="00697EB6" w:rsidRPr="00AE4C10" w:rsidRDefault="00697EB6" w:rsidP="00697EB6">
            <w:pPr>
              <w:numPr>
                <w:ilvl w:val="1"/>
                <w:numId w:val="18"/>
              </w:numPr>
              <w:tabs>
                <w:tab w:val="left" w:pos="2325"/>
              </w:tabs>
              <w:suppressAutoHyphens/>
              <w:rPr>
                <w:rFonts w:ascii="Times New Roman" w:hAnsi="Times New Roman"/>
                <w:sz w:val="22"/>
                <w:szCs w:val="22"/>
              </w:rPr>
            </w:pPr>
            <w:r w:rsidRPr="00AE4C10">
              <w:rPr>
                <w:rFonts w:ascii="Times New Roman" w:eastAsiaTheme="minorHAnsi" w:hAnsi="Times New Roman"/>
                <w:sz w:val="22"/>
                <w:szCs w:val="22"/>
              </w:rPr>
              <w:t>Repeatability: 0.00005 g/cm3</w:t>
            </w:r>
          </w:p>
          <w:p w14:paraId="53623DB6" w14:textId="77777777" w:rsidR="00697EB6" w:rsidRPr="00AE4C10" w:rsidRDefault="00697EB6" w:rsidP="00697EB6">
            <w:pPr>
              <w:numPr>
                <w:ilvl w:val="1"/>
                <w:numId w:val="18"/>
              </w:numPr>
              <w:tabs>
                <w:tab w:val="left" w:pos="2325"/>
              </w:tabs>
              <w:suppressAutoHyphens/>
              <w:rPr>
                <w:rFonts w:ascii="Times New Roman" w:hAnsi="Times New Roman"/>
                <w:sz w:val="22"/>
                <w:szCs w:val="22"/>
              </w:rPr>
            </w:pPr>
            <w:r w:rsidRPr="00AE4C10">
              <w:rPr>
                <w:rFonts w:ascii="Times New Roman" w:eastAsiaTheme="minorHAnsi" w:hAnsi="Times New Roman"/>
                <w:sz w:val="22"/>
                <w:szCs w:val="22"/>
              </w:rPr>
              <w:t>Resolution: 0.0001 g/cm3</w:t>
            </w:r>
          </w:p>
          <w:p w14:paraId="7AE6425C" w14:textId="77777777" w:rsidR="00697EB6" w:rsidRPr="00AE4C10" w:rsidRDefault="00697EB6" w:rsidP="00ED491E">
            <w:pPr>
              <w:pStyle w:val="ListParagraph"/>
              <w:numPr>
                <w:ilvl w:val="0"/>
                <w:numId w:val="23"/>
              </w:numPr>
              <w:tabs>
                <w:tab w:val="left" w:pos="2325"/>
              </w:tabs>
              <w:suppressAutoHyphens/>
              <w:spacing w:after="0"/>
              <w:ind w:left="714" w:hanging="357"/>
              <w:rPr>
                <w:rFonts w:ascii="Times New Roman" w:hAnsi="Times New Roman" w:cs="Times New Roman"/>
              </w:rPr>
            </w:pPr>
            <w:r w:rsidRPr="00AE4C10">
              <w:rPr>
                <w:rFonts w:ascii="Times New Roman" w:eastAsiaTheme="minorHAnsi" w:hAnsi="Times New Roman" w:cs="Times New Roman"/>
              </w:rPr>
              <w:t>With Temperature control</w:t>
            </w:r>
            <w:r w:rsidR="00ED491E" w:rsidRPr="00AE4C10">
              <w:rPr>
                <w:rFonts w:ascii="Times New Roman" w:eastAsiaTheme="minorHAnsi" w:hAnsi="Times New Roman" w:cs="Times New Roman"/>
              </w:rPr>
              <w:t xml:space="preserve">:           </w:t>
            </w:r>
            <w:r w:rsidR="003730DC" w:rsidRPr="00AE4C10">
              <w:rPr>
                <w:rFonts w:ascii="Times New Roman" w:hAnsi="Times New Roman" w:cs="Times New Roman"/>
                <w:color w:val="000000"/>
              </w:rPr>
              <w:t>+/-0,05°C</w:t>
            </w:r>
            <w:r w:rsidRPr="00AE4C10">
              <w:rPr>
                <w:rFonts w:ascii="Times New Roman" w:hAnsi="Times New Roman" w:cs="Times New Roman"/>
                <w:color w:val="000000"/>
              </w:rPr>
              <w:t xml:space="preserve"> </w:t>
            </w:r>
            <w:r w:rsidR="003730DC" w:rsidRPr="00AE4C10">
              <w:rPr>
                <w:rFonts w:ascii="Times New Roman" w:hAnsi="Times New Roman" w:cs="Times New Roman"/>
                <w:color w:val="000000"/>
              </w:rPr>
              <w:t>at 20</w:t>
            </w:r>
            <w:r w:rsidRPr="00AE4C10">
              <w:rPr>
                <w:rFonts w:ascii="Times New Roman" w:hAnsi="Times New Roman" w:cs="Times New Roman"/>
                <w:color w:val="000000"/>
              </w:rPr>
              <w:t>°C</w:t>
            </w:r>
          </w:p>
          <w:p w14:paraId="6E8CBC0E" w14:textId="77777777" w:rsidR="00697EB6" w:rsidRPr="00AE4C10" w:rsidRDefault="00697EB6" w:rsidP="00697EB6">
            <w:pPr>
              <w:numPr>
                <w:ilvl w:val="0"/>
                <w:numId w:val="18"/>
              </w:numPr>
              <w:tabs>
                <w:tab w:val="clear" w:pos="720"/>
                <w:tab w:val="left" w:pos="2325"/>
              </w:tabs>
              <w:suppressAutoHyphens/>
              <w:jc w:val="left"/>
              <w:rPr>
                <w:rFonts w:ascii="Times New Roman" w:hAnsi="Times New Roman"/>
                <w:sz w:val="22"/>
                <w:szCs w:val="22"/>
              </w:rPr>
            </w:pPr>
            <w:r w:rsidRPr="00AE4C10">
              <w:rPr>
                <w:rFonts w:ascii="Times New Roman" w:eastAsiaTheme="minorHAnsi" w:hAnsi="Times New Roman"/>
                <w:sz w:val="22"/>
                <w:szCs w:val="22"/>
              </w:rPr>
              <w:t>Includes automatic calculation for density, specific gravity, alcohol content.</w:t>
            </w:r>
          </w:p>
          <w:p w14:paraId="28175003" w14:textId="77777777" w:rsidR="00697EB6" w:rsidRPr="00AE4C10" w:rsidRDefault="00697EB6" w:rsidP="00697EB6">
            <w:pPr>
              <w:numPr>
                <w:ilvl w:val="0"/>
                <w:numId w:val="18"/>
              </w:numPr>
              <w:tabs>
                <w:tab w:val="clear" w:pos="720"/>
                <w:tab w:val="left" w:pos="2325"/>
              </w:tabs>
              <w:suppressAutoHyphens/>
              <w:rPr>
                <w:rFonts w:ascii="Times New Roman" w:hAnsi="Times New Roman"/>
              </w:rPr>
            </w:pPr>
            <w:r w:rsidRPr="00AE4C10">
              <w:rPr>
                <w:rFonts w:ascii="Times New Roman" w:eastAsiaTheme="minorHAnsi" w:hAnsi="Times New Roman"/>
                <w:sz w:val="22"/>
                <w:szCs w:val="22"/>
              </w:rPr>
              <w:t>Includes IQ/OQ installation according to the ISO 17025, transport, warranty</w:t>
            </w:r>
          </w:p>
        </w:tc>
        <w:tc>
          <w:tcPr>
            <w:tcW w:w="599" w:type="pct"/>
            <w:tcBorders>
              <w:top w:val="single" w:sz="4" w:space="0" w:color="auto"/>
              <w:left w:val="single" w:sz="4" w:space="0" w:color="auto"/>
              <w:bottom w:val="single" w:sz="4" w:space="0" w:color="auto"/>
              <w:right w:val="single" w:sz="4" w:space="0" w:color="auto"/>
            </w:tcBorders>
          </w:tcPr>
          <w:p w14:paraId="21653E5C" w14:textId="77777777" w:rsidR="00697EB6" w:rsidRPr="00AE4C10" w:rsidRDefault="00697EB6" w:rsidP="004B6B6D">
            <w:pPr>
              <w:tabs>
                <w:tab w:val="left" w:pos="2325"/>
              </w:tabs>
              <w:jc w:val="center"/>
              <w:rPr>
                <w:rFonts w:ascii="Times New Roman" w:eastAsiaTheme="minorHAnsi" w:hAnsi="Times New Roman"/>
                <w:b/>
                <w:sz w:val="22"/>
                <w:szCs w:val="22"/>
              </w:rPr>
            </w:pPr>
            <w:r w:rsidRPr="00AE4C10">
              <w:rPr>
                <w:rFonts w:ascii="Times New Roman" w:eastAsiaTheme="minorHAnsi" w:hAnsi="Times New Roman"/>
                <w:b/>
                <w:sz w:val="22"/>
                <w:szCs w:val="22"/>
              </w:rPr>
              <w:t>1</w:t>
            </w:r>
          </w:p>
        </w:tc>
        <w:tc>
          <w:tcPr>
            <w:tcW w:w="743" w:type="pct"/>
            <w:tcBorders>
              <w:top w:val="single" w:sz="4" w:space="0" w:color="auto"/>
              <w:left w:val="single" w:sz="4" w:space="0" w:color="auto"/>
              <w:bottom w:val="single" w:sz="4" w:space="0" w:color="auto"/>
              <w:right w:val="single" w:sz="4" w:space="0" w:color="auto"/>
            </w:tcBorders>
            <w:tcMar>
              <w:left w:w="10" w:type="dxa"/>
              <w:right w:w="10" w:type="dxa"/>
            </w:tcMar>
          </w:tcPr>
          <w:p w14:paraId="44161CE6" w14:textId="77777777" w:rsidR="00697EB6" w:rsidRPr="00AE4C10" w:rsidRDefault="00697EB6" w:rsidP="004B6B6D">
            <w:pPr>
              <w:tabs>
                <w:tab w:val="left" w:pos="2325"/>
              </w:tabs>
              <w:rPr>
                <w:rFonts w:ascii="Times New Roman" w:eastAsiaTheme="minorHAnsi" w:hAnsi="Times New Roman"/>
                <w:b/>
                <w:sz w:val="22"/>
                <w:szCs w:val="22"/>
              </w:rPr>
            </w:pPr>
          </w:p>
        </w:tc>
        <w:tc>
          <w:tcPr>
            <w:tcW w:w="569" w:type="pct"/>
            <w:tcBorders>
              <w:top w:val="single" w:sz="4" w:space="0" w:color="auto"/>
              <w:left w:val="single" w:sz="4" w:space="0" w:color="auto"/>
              <w:bottom w:val="single" w:sz="4" w:space="0" w:color="auto"/>
              <w:right w:val="single" w:sz="4" w:space="0" w:color="auto"/>
            </w:tcBorders>
            <w:vAlign w:val="center"/>
          </w:tcPr>
          <w:p w14:paraId="1F5F765A" w14:textId="77777777" w:rsidR="00697EB6" w:rsidRPr="00AE4C10" w:rsidRDefault="00697EB6" w:rsidP="004B6B6D">
            <w:pPr>
              <w:tabs>
                <w:tab w:val="left" w:pos="2325"/>
              </w:tabs>
              <w:rPr>
                <w:rFonts w:ascii="Times New Roman" w:eastAsiaTheme="minorHAnsi" w:hAnsi="Times New Roman"/>
                <w:b/>
                <w:sz w:val="22"/>
                <w:szCs w:val="22"/>
                <w:lang w:val="hr-HR"/>
              </w:rPr>
            </w:pPr>
          </w:p>
        </w:tc>
        <w:tc>
          <w:tcPr>
            <w:tcW w:w="674" w:type="pct"/>
            <w:tcBorders>
              <w:top w:val="single" w:sz="4" w:space="0" w:color="auto"/>
              <w:left w:val="single" w:sz="4" w:space="0" w:color="auto"/>
              <w:bottom w:val="single" w:sz="4" w:space="0" w:color="auto"/>
              <w:right w:val="single" w:sz="4" w:space="0" w:color="auto"/>
            </w:tcBorders>
            <w:vAlign w:val="center"/>
          </w:tcPr>
          <w:p w14:paraId="2C4C2985" w14:textId="77777777" w:rsidR="00697EB6" w:rsidRPr="00AE4C10" w:rsidRDefault="00697EB6" w:rsidP="004B6B6D">
            <w:pPr>
              <w:tabs>
                <w:tab w:val="left" w:pos="2325"/>
              </w:tabs>
              <w:rPr>
                <w:rFonts w:ascii="Times New Roman" w:eastAsiaTheme="minorHAnsi" w:hAnsi="Times New Roman"/>
                <w:b/>
                <w:sz w:val="22"/>
                <w:szCs w:val="22"/>
                <w:lang w:val="hr-HR"/>
              </w:rPr>
            </w:pPr>
          </w:p>
        </w:tc>
      </w:tr>
      <w:tr w:rsidR="00697EB6" w:rsidRPr="00AE4C10" w14:paraId="52F2B1EB" w14:textId="77777777" w:rsidTr="004B6B6D">
        <w:trPr>
          <w:jc w:val="center"/>
        </w:trPr>
        <w:tc>
          <w:tcPr>
            <w:tcW w:w="4326" w:type="pct"/>
            <w:gridSpan w:val="5"/>
            <w:tcBorders>
              <w:top w:val="single" w:sz="4" w:space="0" w:color="auto"/>
              <w:left w:val="single" w:sz="4" w:space="0" w:color="auto"/>
              <w:bottom w:val="single" w:sz="4" w:space="0" w:color="auto"/>
              <w:right w:val="single" w:sz="4" w:space="0" w:color="auto"/>
            </w:tcBorders>
          </w:tcPr>
          <w:p w14:paraId="6D3B2383"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hAnsi="Times New Roman"/>
                <w:b/>
                <w:bCs/>
                <w:sz w:val="22"/>
                <w:szCs w:val="22"/>
              </w:rPr>
              <w:t xml:space="preserve">Total bid price - </w:t>
            </w:r>
            <w:r w:rsidRPr="00AE4C10">
              <w:rPr>
                <w:rFonts w:ascii="Times New Roman" w:eastAsiaTheme="minorHAnsi" w:hAnsi="Times New Roman"/>
                <w:b/>
                <w:bCs/>
                <w:sz w:val="22"/>
                <w:szCs w:val="22"/>
                <w:lang w:val="hr-HR"/>
              </w:rPr>
              <w:t>VAT excluded</w:t>
            </w:r>
          </w:p>
        </w:tc>
        <w:tc>
          <w:tcPr>
            <w:tcW w:w="674" w:type="pct"/>
            <w:tcBorders>
              <w:top w:val="single" w:sz="4" w:space="0" w:color="auto"/>
              <w:left w:val="single" w:sz="4" w:space="0" w:color="auto"/>
              <w:bottom w:val="single" w:sz="4" w:space="0" w:color="auto"/>
              <w:right w:val="single" w:sz="4" w:space="0" w:color="auto"/>
            </w:tcBorders>
            <w:vAlign w:val="center"/>
          </w:tcPr>
          <w:p w14:paraId="10CE3C79" w14:textId="77777777" w:rsidR="00697EB6" w:rsidRPr="00AE4C10" w:rsidRDefault="00697EB6" w:rsidP="004B6B6D">
            <w:pPr>
              <w:tabs>
                <w:tab w:val="left" w:pos="2325"/>
              </w:tabs>
              <w:rPr>
                <w:rFonts w:ascii="Times New Roman" w:eastAsiaTheme="minorHAnsi" w:hAnsi="Times New Roman"/>
                <w:b/>
                <w:sz w:val="22"/>
                <w:szCs w:val="22"/>
                <w:lang w:val="hr-HR"/>
              </w:rPr>
            </w:pPr>
          </w:p>
        </w:tc>
      </w:tr>
      <w:tr w:rsidR="00697EB6" w:rsidRPr="00AE4C10" w14:paraId="1B1B0761" w14:textId="77777777" w:rsidTr="004B6B6D">
        <w:trPr>
          <w:jc w:val="center"/>
        </w:trPr>
        <w:tc>
          <w:tcPr>
            <w:tcW w:w="4326" w:type="pct"/>
            <w:gridSpan w:val="5"/>
            <w:tcBorders>
              <w:top w:val="single" w:sz="4" w:space="0" w:color="auto"/>
              <w:left w:val="single" w:sz="4" w:space="0" w:color="auto"/>
              <w:bottom w:val="single" w:sz="4" w:space="0" w:color="auto"/>
              <w:right w:val="single" w:sz="4" w:space="0" w:color="auto"/>
            </w:tcBorders>
          </w:tcPr>
          <w:p w14:paraId="43A0548B"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hAnsi="Times New Roman"/>
                <w:b/>
                <w:bCs/>
                <w:sz w:val="22"/>
                <w:szCs w:val="22"/>
              </w:rPr>
              <w:t>Discount ___% expressed in EUR</w:t>
            </w:r>
          </w:p>
        </w:tc>
        <w:tc>
          <w:tcPr>
            <w:tcW w:w="674" w:type="pct"/>
            <w:tcBorders>
              <w:top w:val="single" w:sz="4" w:space="0" w:color="auto"/>
              <w:left w:val="single" w:sz="4" w:space="0" w:color="auto"/>
              <w:bottom w:val="single" w:sz="4" w:space="0" w:color="auto"/>
              <w:right w:val="single" w:sz="4" w:space="0" w:color="auto"/>
            </w:tcBorders>
            <w:vAlign w:val="center"/>
          </w:tcPr>
          <w:p w14:paraId="78D83FF8" w14:textId="77777777" w:rsidR="00697EB6" w:rsidRPr="00AE4C10" w:rsidRDefault="00697EB6" w:rsidP="004B6B6D">
            <w:pPr>
              <w:tabs>
                <w:tab w:val="left" w:pos="2325"/>
              </w:tabs>
              <w:rPr>
                <w:rFonts w:ascii="Times New Roman" w:eastAsiaTheme="minorHAnsi" w:hAnsi="Times New Roman"/>
                <w:b/>
                <w:sz w:val="22"/>
                <w:szCs w:val="22"/>
                <w:lang w:val="hr-HR"/>
              </w:rPr>
            </w:pPr>
          </w:p>
        </w:tc>
      </w:tr>
      <w:tr w:rsidR="00697EB6" w:rsidRPr="00AE4C10" w14:paraId="012F1E38" w14:textId="77777777" w:rsidTr="004B6B6D">
        <w:trPr>
          <w:jc w:val="center"/>
        </w:trPr>
        <w:tc>
          <w:tcPr>
            <w:tcW w:w="4326" w:type="pct"/>
            <w:gridSpan w:val="5"/>
            <w:tcBorders>
              <w:top w:val="single" w:sz="4" w:space="0" w:color="auto"/>
              <w:left w:val="single" w:sz="4" w:space="0" w:color="auto"/>
              <w:bottom w:val="single" w:sz="4" w:space="0" w:color="auto"/>
              <w:right w:val="single" w:sz="4" w:space="0" w:color="auto"/>
            </w:tcBorders>
          </w:tcPr>
          <w:p w14:paraId="76F6D87F"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hAnsi="Times New Roman"/>
                <w:b/>
                <w:bCs/>
                <w:sz w:val="22"/>
                <w:szCs w:val="22"/>
              </w:rPr>
              <w:t xml:space="preserve">Total offer price with discount included - EUR </w:t>
            </w:r>
            <w:r w:rsidRPr="00AE4C10">
              <w:rPr>
                <w:rFonts w:ascii="Times New Roman" w:eastAsiaTheme="minorHAnsi" w:hAnsi="Times New Roman"/>
                <w:b/>
                <w:bCs/>
                <w:sz w:val="22"/>
                <w:szCs w:val="22"/>
                <w:lang w:val="hr-HR"/>
              </w:rPr>
              <w:t>VAT excluded</w:t>
            </w:r>
          </w:p>
        </w:tc>
        <w:tc>
          <w:tcPr>
            <w:tcW w:w="674" w:type="pct"/>
            <w:tcBorders>
              <w:top w:val="single" w:sz="4" w:space="0" w:color="auto"/>
              <w:left w:val="single" w:sz="4" w:space="0" w:color="auto"/>
              <w:bottom w:val="single" w:sz="4" w:space="0" w:color="auto"/>
              <w:right w:val="single" w:sz="4" w:space="0" w:color="auto"/>
            </w:tcBorders>
            <w:vAlign w:val="center"/>
          </w:tcPr>
          <w:p w14:paraId="76DC6C2E" w14:textId="77777777" w:rsidR="00697EB6" w:rsidRPr="00AE4C10" w:rsidRDefault="00697EB6" w:rsidP="004B6B6D">
            <w:pPr>
              <w:tabs>
                <w:tab w:val="left" w:pos="2325"/>
              </w:tabs>
              <w:rPr>
                <w:rFonts w:ascii="Times New Roman" w:eastAsiaTheme="minorHAnsi" w:hAnsi="Times New Roman"/>
                <w:b/>
                <w:sz w:val="22"/>
                <w:szCs w:val="22"/>
                <w:lang w:val="hr-HR"/>
              </w:rPr>
            </w:pPr>
          </w:p>
        </w:tc>
      </w:tr>
      <w:tr w:rsidR="00697EB6" w:rsidRPr="00AE4C10" w14:paraId="3E38DE43" w14:textId="77777777" w:rsidTr="004B6B6D">
        <w:trPr>
          <w:jc w:val="center"/>
        </w:trPr>
        <w:tc>
          <w:tcPr>
            <w:tcW w:w="4326" w:type="pct"/>
            <w:gridSpan w:val="5"/>
            <w:tcBorders>
              <w:top w:val="single" w:sz="4" w:space="0" w:color="auto"/>
              <w:left w:val="single" w:sz="4" w:space="0" w:color="auto"/>
              <w:bottom w:val="single" w:sz="4" w:space="0" w:color="auto"/>
              <w:right w:val="single" w:sz="4" w:space="0" w:color="auto"/>
            </w:tcBorders>
          </w:tcPr>
          <w:p w14:paraId="07A7076A" w14:textId="77777777" w:rsidR="00697EB6" w:rsidRPr="00AE4C10" w:rsidRDefault="00697EB6" w:rsidP="004B6B6D">
            <w:pPr>
              <w:tabs>
                <w:tab w:val="left" w:pos="2325"/>
              </w:tabs>
              <w:rPr>
                <w:rFonts w:ascii="Times New Roman" w:hAnsi="Times New Roman"/>
              </w:rPr>
            </w:pPr>
            <w:r w:rsidRPr="00AE4C10">
              <w:rPr>
                <w:rFonts w:ascii="Times New Roman" w:hAnsi="Times New Roman"/>
                <w:b/>
                <w:bCs/>
                <w:sz w:val="22"/>
                <w:szCs w:val="22"/>
              </w:rPr>
              <w:t xml:space="preserve">VAT-EUR </w:t>
            </w:r>
          </w:p>
        </w:tc>
        <w:tc>
          <w:tcPr>
            <w:tcW w:w="674" w:type="pct"/>
            <w:tcBorders>
              <w:top w:val="single" w:sz="4" w:space="0" w:color="auto"/>
              <w:left w:val="single" w:sz="4" w:space="0" w:color="auto"/>
              <w:bottom w:val="single" w:sz="4" w:space="0" w:color="auto"/>
              <w:right w:val="single" w:sz="4" w:space="0" w:color="auto"/>
            </w:tcBorders>
            <w:vAlign w:val="center"/>
          </w:tcPr>
          <w:p w14:paraId="2DD42269" w14:textId="77777777" w:rsidR="00697EB6" w:rsidRPr="00AE4C10" w:rsidRDefault="00697EB6" w:rsidP="004B6B6D">
            <w:pPr>
              <w:tabs>
                <w:tab w:val="left" w:pos="2325"/>
              </w:tabs>
              <w:rPr>
                <w:rFonts w:ascii="Times New Roman" w:eastAsiaTheme="minorHAnsi" w:hAnsi="Times New Roman"/>
                <w:b/>
                <w:sz w:val="22"/>
                <w:szCs w:val="22"/>
                <w:lang w:val="hr-HR"/>
              </w:rPr>
            </w:pPr>
          </w:p>
        </w:tc>
      </w:tr>
      <w:tr w:rsidR="00697EB6" w:rsidRPr="00AE4C10" w14:paraId="597943A2" w14:textId="77777777" w:rsidTr="004B6B6D">
        <w:trPr>
          <w:jc w:val="center"/>
        </w:trPr>
        <w:tc>
          <w:tcPr>
            <w:tcW w:w="4326" w:type="pct"/>
            <w:gridSpan w:val="5"/>
            <w:tcBorders>
              <w:top w:val="single" w:sz="4" w:space="0" w:color="auto"/>
              <w:left w:val="single" w:sz="4" w:space="0" w:color="auto"/>
              <w:bottom w:val="single" w:sz="4" w:space="0" w:color="auto"/>
              <w:right w:val="single" w:sz="4" w:space="0" w:color="auto"/>
            </w:tcBorders>
          </w:tcPr>
          <w:p w14:paraId="26B396CE" w14:textId="77777777" w:rsidR="00697EB6" w:rsidRPr="00AE4C10" w:rsidRDefault="00697EB6" w:rsidP="004B6B6D">
            <w:pPr>
              <w:tabs>
                <w:tab w:val="left" w:pos="2325"/>
              </w:tabs>
              <w:rPr>
                <w:rFonts w:ascii="Times New Roman" w:eastAsiaTheme="minorHAnsi" w:hAnsi="Times New Roman"/>
                <w:b/>
                <w:sz w:val="22"/>
                <w:szCs w:val="22"/>
                <w:lang w:val="hr-HR"/>
              </w:rPr>
            </w:pPr>
            <w:r w:rsidRPr="00AE4C10">
              <w:rPr>
                <w:rFonts w:ascii="Times New Roman" w:hAnsi="Times New Roman"/>
                <w:b/>
                <w:bCs/>
                <w:sz w:val="22"/>
                <w:szCs w:val="22"/>
              </w:rPr>
              <w:t xml:space="preserve">TOTAL OFFER PRICE (with discount included) EUR </w:t>
            </w:r>
            <w:r w:rsidRPr="00AE4C10">
              <w:rPr>
                <w:rFonts w:ascii="Times New Roman" w:eastAsiaTheme="minorHAnsi" w:hAnsi="Times New Roman"/>
                <w:b/>
                <w:bCs/>
                <w:sz w:val="22"/>
                <w:szCs w:val="22"/>
                <w:lang w:val="hr-HR"/>
              </w:rPr>
              <w:t>VAT excluded</w:t>
            </w:r>
          </w:p>
        </w:tc>
        <w:tc>
          <w:tcPr>
            <w:tcW w:w="674" w:type="pct"/>
            <w:tcBorders>
              <w:top w:val="single" w:sz="4" w:space="0" w:color="auto"/>
              <w:left w:val="single" w:sz="4" w:space="0" w:color="auto"/>
              <w:bottom w:val="single" w:sz="4" w:space="0" w:color="auto"/>
              <w:right w:val="single" w:sz="4" w:space="0" w:color="auto"/>
            </w:tcBorders>
            <w:vAlign w:val="center"/>
          </w:tcPr>
          <w:p w14:paraId="52AD328E" w14:textId="77777777" w:rsidR="00697EB6" w:rsidRPr="00AE4C10" w:rsidRDefault="00697EB6" w:rsidP="004B6B6D">
            <w:pPr>
              <w:tabs>
                <w:tab w:val="left" w:pos="2325"/>
              </w:tabs>
              <w:rPr>
                <w:rFonts w:ascii="Times New Roman" w:eastAsiaTheme="minorHAnsi" w:hAnsi="Times New Roman"/>
                <w:b/>
                <w:sz w:val="22"/>
                <w:szCs w:val="22"/>
                <w:lang w:val="hr-HR"/>
              </w:rPr>
            </w:pPr>
          </w:p>
        </w:tc>
      </w:tr>
    </w:tbl>
    <w:p w14:paraId="1C2473B9" w14:textId="77777777" w:rsidR="00697EB6" w:rsidRPr="00AE4C10" w:rsidRDefault="00697EB6" w:rsidP="0002020E">
      <w:pPr>
        <w:rPr>
          <w:rFonts w:ascii="Times New Roman" w:hAnsi="Times New Roman"/>
          <w:b/>
          <w:color w:val="000000"/>
        </w:rPr>
        <w:sectPr w:rsidR="00697EB6" w:rsidRPr="00AE4C10">
          <w:headerReference w:type="default" r:id="rId11"/>
          <w:footerReference w:type="default" r:id="rId12"/>
          <w:pgSz w:w="12240" w:h="15840"/>
          <w:pgMar w:top="1157" w:right="1440" w:bottom="1260" w:left="1440" w:header="720" w:footer="720" w:gutter="0"/>
          <w:cols w:space="720"/>
          <w:docGrid w:linePitch="360"/>
        </w:sectPr>
      </w:pPr>
    </w:p>
    <w:p w14:paraId="3D7839D4" w14:textId="77777777" w:rsidR="002E142A" w:rsidRPr="00AE4C10" w:rsidRDefault="002E142A" w:rsidP="0002020E">
      <w:pPr>
        <w:autoSpaceDE w:val="0"/>
        <w:autoSpaceDN w:val="0"/>
        <w:adjustRightInd w:val="0"/>
        <w:jc w:val="left"/>
        <w:rPr>
          <w:rFonts w:ascii="Times New Roman" w:eastAsiaTheme="minorHAnsi" w:hAnsi="Times New Roman"/>
          <w:color w:val="000000"/>
          <w:szCs w:val="24"/>
          <w:lang w:val="en-US"/>
        </w:rPr>
      </w:pPr>
    </w:p>
    <w:sectPr w:rsidR="002E142A" w:rsidRPr="00AE4C10">
      <w:headerReference w:type="default" r:id="rId13"/>
      <w:footerReference w:type="default" r:id="rId14"/>
      <w:pgSz w:w="12240" w:h="15840"/>
      <w:pgMar w:top="426" w:right="1440" w:bottom="1440" w:left="1440" w:header="426"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0A97" w14:textId="77777777" w:rsidR="000F09E5" w:rsidRDefault="000F09E5">
      <w:r>
        <w:separator/>
      </w:r>
    </w:p>
  </w:endnote>
  <w:endnote w:type="continuationSeparator" w:id="0">
    <w:p w14:paraId="40A4B8D2" w14:textId="77777777" w:rsidR="000F09E5" w:rsidRDefault="000F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imes New Roman YU">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53049"/>
      <w:docPartObj>
        <w:docPartGallery w:val="Page Numbers (Bottom of Page)"/>
        <w:docPartUnique/>
      </w:docPartObj>
    </w:sdtPr>
    <w:sdtEndPr/>
    <w:sdtContent>
      <w:p w14:paraId="038462DE" w14:textId="6F20FB70" w:rsidR="00113FF7" w:rsidRDefault="00113FF7">
        <w:pPr>
          <w:pStyle w:val="Footer"/>
          <w:jc w:val="right"/>
        </w:pPr>
        <w:r>
          <w:t xml:space="preserve">Page | </w:t>
        </w:r>
        <w:r>
          <w:fldChar w:fldCharType="begin"/>
        </w:r>
        <w:r>
          <w:instrText xml:space="preserve"> PAGE   \* MERGEFORMAT </w:instrText>
        </w:r>
        <w:r>
          <w:fldChar w:fldCharType="separate"/>
        </w:r>
        <w:r w:rsidR="00E8509A">
          <w:rPr>
            <w:noProof/>
          </w:rPr>
          <w:t>2</w:t>
        </w:r>
        <w:r>
          <w:rPr>
            <w:noProof/>
          </w:rPr>
          <w:fldChar w:fldCharType="end"/>
        </w:r>
      </w:p>
    </w:sdtContent>
  </w:sdt>
  <w:p w14:paraId="08D19CD8" w14:textId="77777777" w:rsidR="00113FF7" w:rsidRDefault="00113F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C897" w14:textId="77777777" w:rsidR="00B52DAE" w:rsidRPr="00B52DAE" w:rsidRDefault="00B52DAE" w:rsidP="00B52DAE">
    <w:pPr>
      <w:pBdr>
        <w:top w:val="single" w:sz="4" w:space="1" w:color="auto"/>
      </w:pBdr>
      <w:jc w:val="center"/>
      <w:rPr>
        <w:rFonts w:ascii="Times New Roman" w:hAnsi="Times New Roman"/>
        <w:szCs w:val="24"/>
        <w:lang w:val="it-IT"/>
      </w:rPr>
    </w:pPr>
    <w:r w:rsidRPr="00B52DAE">
      <w:rPr>
        <w:rFonts w:ascii="Times New Roman" w:hAnsi="Times New Roman"/>
        <w:szCs w:val="24"/>
        <w:lang w:val="it-IT"/>
      </w:rPr>
      <w:t>Donja Gorica, 81000 Podgorica, Montenegro</w:t>
    </w:r>
  </w:p>
  <w:p w14:paraId="518F1C40" w14:textId="77777777" w:rsidR="00B52DAE" w:rsidRPr="00B52DAE" w:rsidRDefault="00B52DAE" w:rsidP="00B52DAE">
    <w:pPr>
      <w:pBdr>
        <w:top w:val="single" w:sz="4" w:space="1" w:color="auto"/>
      </w:pBdr>
      <w:jc w:val="center"/>
      <w:rPr>
        <w:rFonts w:ascii="Times New Roman" w:hAnsi="Times New Roman"/>
        <w:szCs w:val="24"/>
        <w:lang w:val="it-IT"/>
      </w:rPr>
    </w:pPr>
    <w:r w:rsidRPr="00B52DAE">
      <w:rPr>
        <w:rFonts w:ascii="Times New Roman" w:hAnsi="Times New Roman"/>
        <w:szCs w:val="24"/>
        <w:lang w:val="it-IT"/>
      </w:rPr>
      <w:t>Tel / fax: +382 20 410 777, 410 766</w:t>
    </w:r>
  </w:p>
  <w:p w14:paraId="7A3BA374" w14:textId="77777777" w:rsidR="00B52DAE" w:rsidRDefault="00E8509A" w:rsidP="00B52DAE">
    <w:pPr>
      <w:pBdr>
        <w:top w:val="single" w:sz="4" w:space="1" w:color="auto"/>
      </w:pBdr>
      <w:jc w:val="center"/>
      <w:rPr>
        <w:rFonts w:ascii="Times New Roman" w:hAnsi="Times New Roman"/>
        <w:sz w:val="20"/>
        <w:lang w:val="en-US"/>
      </w:rPr>
    </w:pPr>
    <w:hyperlink r:id="rId1" w:history="1">
      <w:r w:rsidR="00B52DAE" w:rsidRPr="00B1094E">
        <w:rPr>
          <w:rStyle w:val="Hyperlink"/>
          <w:rFonts w:ascii="Times New Roman" w:hAnsi="Times New Roman"/>
          <w:szCs w:val="24"/>
          <w:lang w:val="it-IT"/>
        </w:rPr>
        <w:t>fptbhe@udg.edu.me</w:t>
      </w:r>
    </w:hyperlink>
    <w:r w:rsidR="00B52DAE" w:rsidRPr="00B52DAE">
      <w:rPr>
        <w:rFonts w:ascii="Times New Roman" w:hAnsi="Times New Roman"/>
        <w:szCs w:val="24"/>
        <w:lang w:val="it-IT"/>
      </w:rPr>
      <w:t>;</w:t>
    </w:r>
    <w:r w:rsidR="00B52DAE">
      <w:rPr>
        <w:rFonts w:ascii="Times New Roman" w:hAnsi="Times New Roman"/>
        <w:szCs w:val="24"/>
        <w:lang w:val="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13B8" w14:textId="77777777" w:rsidR="000F09E5" w:rsidRDefault="000F09E5">
      <w:r>
        <w:separator/>
      </w:r>
    </w:p>
  </w:footnote>
  <w:footnote w:type="continuationSeparator" w:id="0">
    <w:p w14:paraId="2437E25B" w14:textId="77777777" w:rsidR="000F09E5" w:rsidRDefault="000F09E5">
      <w:r>
        <w:continuationSeparator/>
      </w:r>
    </w:p>
  </w:footnote>
  <w:footnote w:id="1">
    <w:p w14:paraId="75AA5A08" w14:textId="77777777" w:rsidR="00B52DAE" w:rsidRDefault="00B52DAE">
      <w:pPr>
        <w:pStyle w:val="FootnoteText"/>
        <w:rPr>
          <w:rFonts w:ascii="Times New Roman" w:hAnsi="Times New Roman"/>
        </w:rPr>
      </w:pPr>
      <w:r>
        <w:rPr>
          <w:rStyle w:val="FootnoteReference"/>
        </w:rPr>
        <w:footnoteRef/>
      </w:r>
      <w:r>
        <w:t xml:space="preserve"> </w:t>
      </w:r>
      <w:r>
        <w:rPr>
          <w:rFonts w:ascii="Times New Roman" w:hAnsi="Times New Roman"/>
        </w:rPr>
        <w:t>The Call for Proposals was written in accordance with the Guidelines for Use of the Grant (Erasmus+ Programme Capacity-Building projects in the field of Higher Education (E+CBHE) For grants awarded in 2015 under Call EAC/A04/2014) and the Law of public procurement ("Gazette of Montenegro", no. 042/11 from 15.08.2011, 057/14 from 26.12.2014, 028/15 from 03.06.2015, 042/17 from 30.06.2017).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0C36" w14:textId="066AF990" w:rsidR="00113FF7" w:rsidRDefault="007E7F22" w:rsidP="007E7F22">
    <w:pPr>
      <w:pStyle w:val="Header"/>
      <w:tabs>
        <w:tab w:val="clear" w:pos="9360"/>
        <w:tab w:val="left" w:pos="7950"/>
      </w:tabs>
    </w:pPr>
    <w:r>
      <w:rPr>
        <w:noProof/>
        <w:lang w:eastAsia="en-GB"/>
      </w:rPr>
      <w:drawing>
        <wp:anchor distT="0" distB="0" distL="114300" distR="114300" simplePos="0" relativeHeight="251656704" behindDoc="0" locked="0" layoutInCell="1" allowOverlap="1" wp14:anchorId="69AB6FC7" wp14:editId="70EC1D66">
          <wp:simplePos x="0" y="0"/>
          <wp:positionH relativeFrom="column">
            <wp:posOffset>4156075</wp:posOffset>
          </wp:positionH>
          <wp:positionV relativeFrom="paragraph">
            <wp:posOffset>361950</wp:posOffset>
          </wp:positionV>
          <wp:extent cx="1384935" cy="769620"/>
          <wp:effectExtent l="0" t="0" r="0" b="0"/>
          <wp:wrapTight wrapText="bothSides">
            <wp:wrapPolygon edited="0">
              <wp:start x="7031" y="0"/>
              <wp:lineTo x="-557" y="6199"/>
              <wp:lineTo x="-557" y="13471"/>
              <wp:lineTo x="3969" y="16584"/>
              <wp:lineTo x="3969" y="17119"/>
              <wp:lineTo x="6722" y="20245"/>
              <wp:lineTo x="7031" y="20245"/>
              <wp:lineTo x="14952" y="20245"/>
              <wp:lineTo x="15551" y="20245"/>
              <wp:lineTo x="18620" y="16584"/>
              <wp:lineTo x="21345" y="14530"/>
              <wp:lineTo x="21345" y="7756"/>
              <wp:lineTo x="11889" y="0"/>
              <wp:lineTo x="7031" y="0"/>
            </wp:wrapPolygon>
          </wp:wrapTight>
          <wp:docPr id="1" name="Picture 1" descr="C:\Users\istesevic\AppData\Local\Microsoft\Windows\Temporary Internet Files\Content.Outlook\YY4856SF\logo_veca_rezolucij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stesevic\AppData\Local\Microsoft\Windows\Temporary Internet Files\Content.Outlook\YY4856SF\logo_veca_rezolucija (2).png"/>
                  <pic:cNvPicPr>
                    <a:picLocks noChangeAspect="1" noChangeArrowheads="1"/>
                  </pic:cNvPicPr>
                </pic:nvPicPr>
                <pic:blipFill>
                  <a:blip r:embed="rId1"/>
                  <a:stretch>
                    <a:fillRect/>
                  </a:stretch>
                </pic:blipFill>
                <pic:spPr bwMode="auto">
                  <a:xfrm>
                    <a:off x="0" y="0"/>
                    <a:ext cx="1384935" cy="769620"/>
                  </a:xfrm>
                  <a:prstGeom prst="rect">
                    <a:avLst/>
                  </a:prstGeom>
                </pic:spPr>
              </pic:pic>
            </a:graphicData>
          </a:graphic>
        </wp:anchor>
      </w:drawing>
    </w:r>
    <w:r>
      <w:rPr>
        <w:noProof/>
        <w:lang w:eastAsia="en-GB"/>
      </w:rPr>
      <w:drawing>
        <wp:anchor distT="0" distB="0" distL="114300" distR="114300" simplePos="0" relativeHeight="251660800" behindDoc="0" locked="0" layoutInCell="1" allowOverlap="1" wp14:anchorId="2D30D8C7" wp14:editId="45F9148C">
          <wp:simplePos x="0" y="0"/>
          <wp:positionH relativeFrom="column">
            <wp:posOffset>-186690</wp:posOffset>
          </wp:positionH>
          <wp:positionV relativeFrom="paragraph">
            <wp:posOffset>445770</wp:posOffset>
          </wp:positionV>
          <wp:extent cx="1896745" cy="542925"/>
          <wp:effectExtent l="0" t="0" r="0" b="0"/>
          <wp:wrapTight wrapText="bothSides">
            <wp:wrapPolygon edited="0">
              <wp:start x="-64" y="0"/>
              <wp:lineTo x="-64" y="20973"/>
              <wp:lineTo x="21401" y="20973"/>
              <wp:lineTo x="21401" y="0"/>
              <wp:lineTo x="-64" y="0"/>
            </wp:wrapPolygon>
          </wp:wrapTight>
          <wp:docPr id="7" name="Image1" descr="eu_flag_co_funded_pos_%5brgb%5d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eu_flag_co_funded_pos_%5brgb%5d_right"/>
                  <pic:cNvPicPr>
                    <a:picLocks noChangeAspect="1" noChangeArrowheads="1"/>
                  </pic:cNvPicPr>
                </pic:nvPicPr>
                <pic:blipFill>
                  <a:blip r:embed="rId2"/>
                  <a:stretch>
                    <a:fillRect/>
                  </a:stretch>
                </pic:blipFill>
                <pic:spPr bwMode="auto">
                  <a:xfrm>
                    <a:off x="0" y="0"/>
                    <a:ext cx="1896745" cy="542925"/>
                  </a:xfrm>
                  <a:prstGeom prst="rect">
                    <a:avLst/>
                  </a:prstGeom>
                </pic:spPr>
              </pic:pic>
            </a:graphicData>
          </a:graphic>
        </wp:anchor>
      </w:drawing>
    </w:r>
    <w:r>
      <w:tab/>
    </w:r>
    <w:r>
      <w:rPr>
        <w:noProof/>
        <w:lang w:eastAsia="en-GB"/>
      </w:rPr>
      <w:drawing>
        <wp:inline distT="0" distB="0" distL="0" distR="0" wp14:anchorId="7F9618EB" wp14:editId="3C46FC50">
          <wp:extent cx="1470660" cy="119253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
                  <a:stretch>
                    <a:fillRect/>
                  </a:stretch>
                </pic:blipFill>
                <pic:spPr bwMode="auto">
                  <a:xfrm>
                    <a:off x="0" y="0"/>
                    <a:ext cx="1470660" cy="1192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0E5D" w14:textId="77777777" w:rsidR="00B52DAE" w:rsidRDefault="00B52DAE">
    <w:pPr>
      <w:pStyle w:val="Header"/>
      <w:tabs>
        <w:tab w:val="clear" w:pos="9360"/>
        <w:tab w:val="left" w:pos="7950"/>
      </w:tabs>
    </w:pPr>
    <w:r>
      <w:rPr>
        <w:noProof/>
        <w:lang w:eastAsia="en-GB"/>
      </w:rPr>
      <w:drawing>
        <wp:anchor distT="0" distB="0" distL="114300" distR="114300" simplePos="0" relativeHeight="251659264" behindDoc="0" locked="0" layoutInCell="1" allowOverlap="1" wp14:anchorId="2C68199C" wp14:editId="30AB447F">
          <wp:simplePos x="0" y="0"/>
          <wp:positionH relativeFrom="column">
            <wp:posOffset>4339590</wp:posOffset>
          </wp:positionH>
          <wp:positionV relativeFrom="paragraph">
            <wp:posOffset>403860</wp:posOffset>
          </wp:positionV>
          <wp:extent cx="1114425" cy="619125"/>
          <wp:effectExtent l="19050" t="0" r="9525" b="0"/>
          <wp:wrapSquare wrapText="bothSides"/>
          <wp:docPr id="2" name="Picture 1" descr="C:\Users\istesevic\AppData\Local\Microsoft\Windows\Temporary Internet Files\Content.Outlook\YY4856SF\logo_veca_rezolucij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istesevic\AppData\Local\Microsoft\Windows\Temporary Internet Files\Content.Outlook\YY4856SF\logo_veca_rezolucija (2).png"/>
                  <pic:cNvPicPr>
                    <a:picLocks noChangeAspect="1" noChangeArrowheads="1"/>
                  </pic:cNvPicPr>
                </pic:nvPicPr>
                <pic:blipFill>
                  <a:blip r:embed="rId1" cstate="print"/>
                  <a:srcRect/>
                  <a:stretch>
                    <a:fillRect/>
                  </a:stretch>
                </pic:blipFill>
                <pic:spPr>
                  <a:xfrm>
                    <a:off x="0" y="0"/>
                    <a:ext cx="1114425" cy="619125"/>
                  </a:xfrm>
                  <a:prstGeom prst="rect">
                    <a:avLst/>
                  </a:prstGeom>
                  <a:noFill/>
                  <a:ln w="9525">
                    <a:noFill/>
                    <a:miter lim="800000"/>
                    <a:headEnd/>
                    <a:tailEnd/>
                  </a:ln>
                </pic:spPr>
              </pic:pic>
            </a:graphicData>
          </a:graphic>
        </wp:anchor>
      </w:drawing>
    </w:r>
    <w:r>
      <w:rPr>
        <w:noProof/>
        <w:lang w:eastAsia="en-GB"/>
      </w:rPr>
      <w:drawing>
        <wp:inline distT="0" distB="0" distL="0" distR="0" wp14:anchorId="356F9946" wp14:editId="1557E3CE">
          <wp:extent cx="1896745" cy="542925"/>
          <wp:effectExtent l="19050" t="0" r="8199" b="0"/>
          <wp:docPr id="3" name="Picture 1" descr="eu_flag_co_funded_pos_%5brgb%5d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u_flag_co_funded_pos_%5brgb%5d_right"/>
                  <pic:cNvPicPr>
                    <a:picLocks noChangeAspect="1" noChangeArrowheads="1"/>
                  </pic:cNvPicPr>
                </pic:nvPicPr>
                <pic:blipFill>
                  <a:blip r:embed="rId2"/>
                  <a:srcRect/>
                  <a:stretch>
                    <a:fillRect/>
                  </a:stretch>
                </pic:blipFill>
                <pic:spPr>
                  <a:xfrm>
                    <a:off x="0" y="0"/>
                    <a:ext cx="1896801" cy="542925"/>
                  </a:xfrm>
                  <a:prstGeom prst="rect">
                    <a:avLst/>
                  </a:prstGeom>
                  <a:noFill/>
                  <a:ln w="9525">
                    <a:noFill/>
                    <a:miter lim="800000"/>
                    <a:headEnd/>
                    <a:tailEnd/>
                  </a:ln>
                </pic:spPr>
              </pic:pic>
            </a:graphicData>
          </a:graphic>
        </wp:inline>
      </w:drawing>
    </w:r>
    <w:r>
      <w:tab/>
    </w:r>
    <w:r>
      <w:rPr>
        <w:noProof/>
        <w:lang w:eastAsia="en-GB"/>
      </w:rPr>
      <w:drawing>
        <wp:inline distT="0" distB="0" distL="0" distR="0" wp14:anchorId="67CB135A" wp14:editId="74B24267">
          <wp:extent cx="1470660" cy="119253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
                  <a:stretch>
                    <a:fillRect/>
                  </a:stretch>
                </pic:blipFill>
                <pic:spPr bwMode="auto">
                  <a:xfrm>
                    <a:off x="0" y="0"/>
                    <a:ext cx="1470660" cy="1192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8F1"/>
    <w:multiLevelType w:val="hybridMultilevel"/>
    <w:tmpl w:val="4566E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1EF1"/>
    <w:multiLevelType w:val="hybridMultilevel"/>
    <w:tmpl w:val="60AA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B4F"/>
    <w:multiLevelType w:val="multilevel"/>
    <w:tmpl w:val="2BD4D5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CF266D"/>
    <w:multiLevelType w:val="hybridMultilevel"/>
    <w:tmpl w:val="C70A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CAC"/>
    <w:multiLevelType w:val="hybridMultilevel"/>
    <w:tmpl w:val="3E1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BA1"/>
    <w:multiLevelType w:val="hybridMultilevel"/>
    <w:tmpl w:val="C61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6818"/>
    <w:multiLevelType w:val="multilevel"/>
    <w:tmpl w:val="5E6A7E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3117D87"/>
    <w:multiLevelType w:val="hybridMultilevel"/>
    <w:tmpl w:val="0F4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125B1"/>
    <w:multiLevelType w:val="multilevel"/>
    <w:tmpl w:val="3B708C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B290FB1"/>
    <w:multiLevelType w:val="hybridMultilevel"/>
    <w:tmpl w:val="3DB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F1C57"/>
    <w:multiLevelType w:val="multilevel"/>
    <w:tmpl w:val="B9BC09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40F73D9"/>
    <w:multiLevelType w:val="multilevel"/>
    <w:tmpl w:val="1A4AE3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5C2639"/>
    <w:multiLevelType w:val="multilevel"/>
    <w:tmpl w:val="07AEDA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EC2636"/>
    <w:multiLevelType w:val="multilevel"/>
    <w:tmpl w:val="24C063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45D630B"/>
    <w:multiLevelType w:val="hybridMultilevel"/>
    <w:tmpl w:val="F2BEE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96369"/>
    <w:multiLevelType w:val="multilevel"/>
    <w:tmpl w:val="22DA7D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FB17241"/>
    <w:multiLevelType w:val="multilevel"/>
    <w:tmpl w:val="0E321A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FC169A3"/>
    <w:multiLevelType w:val="multilevel"/>
    <w:tmpl w:val="AE36E0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2BC422C"/>
    <w:multiLevelType w:val="multilevel"/>
    <w:tmpl w:val="8AC62E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4835D7A"/>
    <w:multiLevelType w:val="hybridMultilevel"/>
    <w:tmpl w:val="DB8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8427E"/>
    <w:multiLevelType w:val="multilevel"/>
    <w:tmpl w:val="5698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2E6333"/>
    <w:multiLevelType w:val="multilevel"/>
    <w:tmpl w:val="B0AA1E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4B133E3"/>
    <w:multiLevelType w:val="multilevel"/>
    <w:tmpl w:val="A1802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4DB5F74"/>
    <w:multiLevelType w:val="hybridMultilevel"/>
    <w:tmpl w:val="7C78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6295F"/>
    <w:multiLevelType w:val="multilevel"/>
    <w:tmpl w:val="66F6295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6A7FB0"/>
    <w:multiLevelType w:val="multilevel"/>
    <w:tmpl w:val="AA96A8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4E0769A"/>
    <w:multiLevelType w:val="multilevel"/>
    <w:tmpl w:val="793C7A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82273FB"/>
    <w:multiLevelType w:val="multilevel"/>
    <w:tmpl w:val="6B9CB0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AAA2E66"/>
    <w:multiLevelType w:val="multilevel"/>
    <w:tmpl w:val="697AD1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4"/>
  </w:num>
  <w:num w:numId="2">
    <w:abstractNumId w:val="20"/>
  </w:num>
  <w:num w:numId="3">
    <w:abstractNumId w:val="6"/>
  </w:num>
  <w:num w:numId="4">
    <w:abstractNumId w:val="21"/>
  </w:num>
  <w:num w:numId="5">
    <w:abstractNumId w:val="18"/>
  </w:num>
  <w:num w:numId="6">
    <w:abstractNumId w:val="26"/>
  </w:num>
  <w:num w:numId="7">
    <w:abstractNumId w:val="17"/>
  </w:num>
  <w:num w:numId="8">
    <w:abstractNumId w:val="16"/>
  </w:num>
  <w:num w:numId="9">
    <w:abstractNumId w:val="2"/>
  </w:num>
  <w:num w:numId="10">
    <w:abstractNumId w:val="28"/>
  </w:num>
  <w:num w:numId="11">
    <w:abstractNumId w:val="10"/>
  </w:num>
  <w:num w:numId="12">
    <w:abstractNumId w:val="22"/>
  </w:num>
  <w:num w:numId="13">
    <w:abstractNumId w:val="27"/>
  </w:num>
  <w:num w:numId="14">
    <w:abstractNumId w:val="15"/>
  </w:num>
  <w:num w:numId="15">
    <w:abstractNumId w:val="11"/>
  </w:num>
  <w:num w:numId="16">
    <w:abstractNumId w:val="8"/>
  </w:num>
  <w:num w:numId="17">
    <w:abstractNumId w:val="25"/>
  </w:num>
  <w:num w:numId="18">
    <w:abstractNumId w:val="13"/>
  </w:num>
  <w:num w:numId="19">
    <w:abstractNumId w:val="12"/>
  </w:num>
  <w:num w:numId="20">
    <w:abstractNumId w:val="14"/>
  </w:num>
  <w:num w:numId="21">
    <w:abstractNumId w:val="0"/>
  </w:num>
  <w:num w:numId="22">
    <w:abstractNumId w:val="7"/>
  </w:num>
  <w:num w:numId="23">
    <w:abstractNumId w:val="4"/>
  </w:num>
  <w:num w:numId="24">
    <w:abstractNumId w:val="23"/>
  </w:num>
  <w:num w:numId="25">
    <w:abstractNumId w:val="19"/>
  </w:num>
  <w:num w:numId="26">
    <w:abstractNumId w:val="9"/>
  </w:num>
  <w:num w:numId="27">
    <w:abstractNumId w:val="3"/>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24"/>
    <w:rsid w:val="00001D4C"/>
    <w:rsid w:val="00006B5E"/>
    <w:rsid w:val="000112C6"/>
    <w:rsid w:val="000160C5"/>
    <w:rsid w:val="0002020E"/>
    <w:rsid w:val="00020B88"/>
    <w:rsid w:val="0002356A"/>
    <w:rsid w:val="00030A2D"/>
    <w:rsid w:val="00034995"/>
    <w:rsid w:val="000452D0"/>
    <w:rsid w:val="00045EDA"/>
    <w:rsid w:val="00046D2B"/>
    <w:rsid w:val="00046DE9"/>
    <w:rsid w:val="000650F0"/>
    <w:rsid w:val="00072ED4"/>
    <w:rsid w:val="0007554D"/>
    <w:rsid w:val="000800CB"/>
    <w:rsid w:val="0009541D"/>
    <w:rsid w:val="00095CDC"/>
    <w:rsid w:val="000A10A5"/>
    <w:rsid w:val="000B13F5"/>
    <w:rsid w:val="000B62DA"/>
    <w:rsid w:val="000C60B5"/>
    <w:rsid w:val="000F09E5"/>
    <w:rsid w:val="000F75F0"/>
    <w:rsid w:val="00102AA0"/>
    <w:rsid w:val="001058B6"/>
    <w:rsid w:val="00111478"/>
    <w:rsid w:val="00113FF7"/>
    <w:rsid w:val="001523F2"/>
    <w:rsid w:val="00153A1F"/>
    <w:rsid w:val="00154B39"/>
    <w:rsid w:val="00156A00"/>
    <w:rsid w:val="00161D37"/>
    <w:rsid w:val="00167FD1"/>
    <w:rsid w:val="00174E3D"/>
    <w:rsid w:val="001822D9"/>
    <w:rsid w:val="001A01E8"/>
    <w:rsid w:val="001A1C44"/>
    <w:rsid w:val="001A7F9C"/>
    <w:rsid w:val="001C4752"/>
    <w:rsid w:val="001C4D7B"/>
    <w:rsid w:val="001E3089"/>
    <w:rsid w:val="00217E45"/>
    <w:rsid w:val="00222447"/>
    <w:rsid w:val="00234DBD"/>
    <w:rsid w:val="00254827"/>
    <w:rsid w:val="00261313"/>
    <w:rsid w:val="0027001C"/>
    <w:rsid w:val="00271293"/>
    <w:rsid w:val="00294153"/>
    <w:rsid w:val="002967D0"/>
    <w:rsid w:val="002A0EA3"/>
    <w:rsid w:val="002B239D"/>
    <w:rsid w:val="002E142A"/>
    <w:rsid w:val="002F08ED"/>
    <w:rsid w:val="002F36F4"/>
    <w:rsid w:val="002F57DA"/>
    <w:rsid w:val="002F77F6"/>
    <w:rsid w:val="00303DE3"/>
    <w:rsid w:val="00332D5C"/>
    <w:rsid w:val="00332E98"/>
    <w:rsid w:val="00336BDC"/>
    <w:rsid w:val="00337317"/>
    <w:rsid w:val="00343F28"/>
    <w:rsid w:val="00353C26"/>
    <w:rsid w:val="003726B3"/>
    <w:rsid w:val="003730DC"/>
    <w:rsid w:val="00373F10"/>
    <w:rsid w:val="003876D7"/>
    <w:rsid w:val="00387FF4"/>
    <w:rsid w:val="003903AF"/>
    <w:rsid w:val="003A436D"/>
    <w:rsid w:val="003B37FA"/>
    <w:rsid w:val="003D03FA"/>
    <w:rsid w:val="003D2080"/>
    <w:rsid w:val="003D4E10"/>
    <w:rsid w:val="003E54F6"/>
    <w:rsid w:val="003F4261"/>
    <w:rsid w:val="0040477D"/>
    <w:rsid w:val="00406090"/>
    <w:rsid w:val="004212F0"/>
    <w:rsid w:val="004219F5"/>
    <w:rsid w:val="0042260B"/>
    <w:rsid w:val="00435450"/>
    <w:rsid w:val="004578CF"/>
    <w:rsid w:val="00470AFA"/>
    <w:rsid w:val="00471D01"/>
    <w:rsid w:val="00482D0A"/>
    <w:rsid w:val="00487D06"/>
    <w:rsid w:val="004904C7"/>
    <w:rsid w:val="00493726"/>
    <w:rsid w:val="004952A6"/>
    <w:rsid w:val="00496B6C"/>
    <w:rsid w:val="004A0283"/>
    <w:rsid w:val="004A0D01"/>
    <w:rsid w:val="004A5F21"/>
    <w:rsid w:val="004D2481"/>
    <w:rsid w:val="004E01F0"/>
    <w:rsid w:val="004E40FC"/>
    <w:rsid w:val="004E4264"/>
    <w:rsid w:val="004F5EEE"/>
    <w:rsid w:val="005101BF"/>
    <w:rsid w:val="00533AC7"/>
    <w:rsid w:val="005366C8"/>
    <w:rsid w:val="00545533"/>
    <w:rsid w:val="005524BA"/>
    <w:rsid w:val="005628D4"/>
    <w:rsid w:val="00567A54"/>
    <w:rsid w:val="005759DA"/>
    <w:rsid w:val="00581416"/>
    <w:rsid w:val="00584A16"/>
    <w:rsid w:val="005939EA"/>
    <w:rsid w:val="005966AA"/>
    <w:rsid w:val="00596C64"/>
    <w:rsid w:val="005E2073"/>
    <w:rsid w:val="005E6C0E"/>
    <w:rsid w:val="005F1641"/>
    <w:rsid w:val="005F2C94"/>
    <w:rsid w:val="006162B1"/>
    <w:rsid w:val="00617E02"/>
    <w:rsid w:val="00661334"/>
    <w:rsid w:val="00665729"/>
    <w:rsid w:val="00666FDE"/>
    <w:rsid w:val="006673A2"/>
    <w:rsid w:val="00677C48"/>
    <w:rsid w:val="0068192E"/>
    <w:rsid w:val="00685269"/>
    <w:rsid w:val="0069498B"/>
    <w:rsid w:val="00694B40"/>
    <w:rsid w:val="00697EB6"/>
    <w:rsid w:val="006A02D0"/>
    <w:rsid w:val="006A54DF"/>
    <w:rsid w:val="006B7ACB"/>
    <w:rsid w:val="006D0517"/>
    <w:rsid w:val="006D2B53"/>
    <w:rsid w:val="006D4BD1"/>
    <w:rsid w:val="006D5AB7"/>
    <w:rsid w:val="006F6C94"/>
    <w:rsid w:val="006F7521"/>
    <w:rsid w:val="00702A80"/>
    <w:rsid w:val="00703B3C"/>
    <w:rsid w:val="007140E4"/>
    <w:rsid w:val="00734812"/>
    <w:rsid w:val="007360D4"/>
    <w:rsid w:val="00741514"/>
    <w:rsid w:val="0075687A"/>
    <w:rsid w:val="00760186"/>
    <w:rsid w:val="00760FF3"/>
    <w:rsid w:val="00777294"/>
    <w:rsid w:val="00786367"/>
    <w:rsid w:val="007B3E27"/>
    <w:rsid w:val="007C628A"/>
    <w:rsid w:val="007D2C55"/>
    <w:rsid w:val="007D7598"/>
    <w:rsid w:val="007E070B"/>
    <w:rsid w:val="007E7F22"/>
    <w:rsid w:val="007F4FE0"/>
    <w:rsid w:val="007F5BBB"/>
    <w:rsid w:val="0082292D"/>
    <w:rsid w:val="00836D6B"/>
    <w:rsid w:val="00842B08"/>
    <w:rsid w:val="00846086"/>
    <w:rsid w:val="00861790"/>
    <w:rsid w:val="008646F3"/>
    <w:rsid w:val="008649A0"/>
    <w:rsid w:val="00867249"/>
    <w:rsid w:val="0086753C"/>
    <w:rsid w:val="00871F42"/>
    <w:rsid w:val="00872659"/>
    <w:rsid w:val="00883AC3"/>
    <w:rsid w:val="00887825"/>
    <w:rsid w:val="008917CA"/>
    <w:rsid w:val="008A2075"/>
    <w:rsid w:val="008B1E67"/>
    <w:rsid w:val="008C2824"/>
    <w:rsid w:val="008E42F2"/>
    <w:rsid w:val="008F39E0"/>
    <w:rsid w:val="009069D4"/>
    <w:rsid w:val="00916D29"/>
    <w:rsid w:val="009214F9"/>
    <w:rsid w:val="00927DC6"/>
    <w:rsid w:val="0093363A"/>
    <w:rsid w:val="009351AD"/>
    <w:rsid w:val="0093745C"/>
    <w:rsid w:val="00943B9B"/>
    <w:rsid w:val="009509AF"/>
    <w:rsid w:val="00954ED7"/>
    <w:rsid w:val="00955BD7"/>
    <w:rsid w:val="009675DD"/>
    <w:rsid w:val="00986470"/>
    <w:rsid w:val="00987F94"/>
    <w:rsid w:val="00991AED"/>
    <w:rsid w:val="0099413A"/>
    <w:rsid w:val="009944E4"/>
    <w:rsid w:val="0099633B"/>
    <w:rsid w:val="009A19CF"/>
    <w:rsid w:val="009C6C40"/>
    <w:rsid w:val="009E7294"/>
    <w:rsid w:val="009F09EB"/>
    <w:rsid w:val="009F3150"/>
    <w:rsid w:val="00A05445"/>
    <w:rsid w:val="00A06907"/>
    <w:rsid w:val="00A22F18"/>
    <w:rsid w:val="00A25F90"/>
    <w:rsid w:val="00A342B2"/>
    <w:rsid w:val="00A449D6"/>
    <w:rsid w:val="00A46E3C"/>
    <w:rsid w:val="00A50398"/>
    <w:rsid w:val="00A54E93"/>
    <w:rsid w:val="00A55BEC"/>
    <w:rsid w:val="00A579B2"/>
    <w:rsid w:val="00AA22DE"/>
    <w:rsid w:val="00AA4BB6"/>
    <w:rsid w:val="00AA5896"/>
    <w:rsid w:val="00AB1115"/>
    <w:rsid w:val="00AB3F83"/>
    <w:rsid w:val="00AB4183"/>
    <w:rsid w:val="00AC53A4"/>
    <w:rsid w:val="00AD0C3B"/>
    <w:rsid w:val="00AD2418"/>
    <w:rsid w:val="00AD4030"/>
    <w:rsid w:val="00AD7CE8"/>
    <w:rsid w:val="00AE1490"/>
    <w:rsid w:val="00AE2384"/>
    <w:rsid w:val="00AE4C10"/>
    <w:rsid w:val="00AF78FC"/>
    <w:rsid w:val="00B12162"/>
    <w:rsid w:val="00B40075"/>
    <w:rsid w:val="00B4405F"/>
    <w:rsid w:val="00B477CF"/>
    <w:rsid w:val="00B52DAE"/>
    <w:rsid w:val="00B6229D"/>
    <w:rsid w:val="00B65596"/>
    <w:rsid w:val="00B9344B"/>
    <w:rsid w:val="00B959B1"/>
    <w:rsid w:val="00BA2831"/>
    <w:rsid w:val="00BA2BB5"/>
    <w:rsid w:val="00BA4D86"/>
    <w:rsid w:val="00BB36C7"/>
    <w:rsid w:val="00BB6A36"/>
    <w:rsid w:val="00BC707F"/>
    <w:rsid w:val="00BD296F"/>
    <w:rsid w:val="00BD5EE4"/>
    <w:rsid w:val="00BD7A77"/>
    <w:rsid w:val="00BE4702"/>
    <w:rsid w:val="00BF30A5"/>
    <w:rsid w:val="00C129B4"/>
    <w:rsid w:val="00C14927"/>
    <w:rsid w:val="00C21337"/>
    <w:rsid w:val="00C376FF"/>
    <w:rsid w:val="00C402F4"/>
    <w:rsid w:val="00C403DC"/>
    <w:rsid w:val="00C41CB2"/>
    <w:rsid w:val="00C4366A"/>
    <w:rsid w:val="00C46A44"/>
    <w:rsid w:val="00C50A07"/>
    <w:rsid w:val="00C51093"/>
    <w:rsid w:val="00C5297F"/>
    <w:rsid w:val="00C52E44"/>
    <w:rsid w:val="00C61418"/>
    <w:rsid w:val="00C62738"/>
    <w:rsid w:val="00C63938"/>
    <w:rsid w:val="00C73949"/>
    <w:rsid w:val="00C768B5"/>
    <w:rsid w:val="00C82DA6"/>
    <w:rsid w:val="00C96224"/>
    <w:rsid w:val="00C9708F"/>
    <w:rsid w:val="00CB3F88"/>
    <w:rsid w:val="00CC444E"/>
    <w:rsid w:val="00CD0471"/>
    <w:rsid w:val="00CD2679"/>
    <w:rsid w:val="00CD3BD9"/>
    <w:rsid w:val="00CE16B9"/>
    <w:rsid w:val="00CF1772"/>
    <w:rsid w:val="00D26CA1"/>
    <w:rsid w:val="00D35C82"/>
    <w:rsid w:val="00D46BFC"/>
    <w:rsid w:val="00D500C4"/>
    <w:rsid w:val="00D535BD"/>
    <w:rsid w:val="00D55248"/>
    <w:rsid w:val="00D6218C"/>
    <w:rsid w:val="00D6262A"/>
    <w:rsid w:val="00D822AA"/>
    <w:rsid w:val="00D9376B"/>
    <w:rsid w:val="00D969D6"/>
    <w:rsid w:val="00DA0E5B"/>
    <w:rsid w:val="00DA427F"/>
    <w:rsid w:val="00DE1AA2"/>
    <w:rsid w:val="00DE2F4D"/>
    <w:rsid w:val="00DE501A"/>
    <w:rsid w:val="00E04865"/>
    <w:rsid w:val="00E20882"/>
    <w:rsid w:val="00E274A6"/>
    <w:rsid w:val="00E368DD"/>
    <w:rsid w:val="00E45FBA"/>
    <w:rsid w:val="00E648DD"/>
    <w:rsid w:val="00E8171D"/>
    <w:rsid w:val="00E8509A"/>
    <w:rsid w:val="00EA2A97"/>
    <w:rsid w:val="00EA2F89"/>
    <w:rsid w:val="00EC01FC"/>
    <w:rsid w:val="00EC4A1D"/>
    <w:rsid w:val="00ED491E"/>
    <w:rsid w:val="00EE043D"/>
    <w:rsid w:val="00EE3436"/>
    <w:rsid w:val="00EE7386"/>
    <w:rsid w:val="00EF3599"/>
    <w:rsid w:val="00EF53F6"/>
    <w:rsid w:val="00F07A55"/>
    <w:rsid w:val="00F123D4"/>
    <w:rsid w:val="00F20CFF"/>
    <w:rsid w:val="00F23D1B"/>
    <w:rsid w:val="00F325EA"/>
    <w:rsid w:val="00F40215"/>
    <w:rsid w:val="00F44997"/>
    <w:rsid w:val="00F52C81"/>
    <w:rsid w:val="00F53A0F"/>
    <w:rsid w:val="00F65124"/>
    <w:rsid w:val="00F72752"/>
    <w:rsid w:val="00F82B3F"/>
    <w:rsid w:val="00FA2485"/>
    <w:rsid w:val="00FB1B38"/>
    <w:rsid w:val="00FC7314"/>
    <w:rsid w:val="00FD5C47"/>
    <w:rsid w:val="00FD5DA8"/>
    <w:rsid w:val="00FD66D7"/>
    <w:rsid w:val="00FD67EA"/>
    <w:rsid w:val="00FD7479"/>
    <w:rsid w:val="00FD7C4C"/>
    <w:rsid w:val="00FF4D1C"/>
    <w:rsid w:val="33F812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AA34C"/>
  <w15:docId w15:val="{C04330CC-749F-4B49-9E86-23E232ED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YU" w:eastAsia="Times New Roman" w:hAnsi="Times New Roman YU" w:cs="Times New Roman"/>
      <w:sz w:val="24"/>
      <w:lang w:val="en-G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jc w:val="left"/>
    </w:pPr>
    <w:rPr>
      <w:rFonts w:ascii="Times New Roman" w:hAnsi="Times New Roman"/>
      <w:szCs w:val="24"/>
      <w:lang w:val="en-US"/>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GB"/>
    </w:rPr>
  </w:style>
  <w:style w:type="character" w:customStyle="1" w:styleId="HeaderChar">
    <w:name w:val="Header Char"/>
    <w:basedOn w:val="DefaultParagraphFont"/>
    <w:link w:val="Header"/>
    <w:uiPriority w:val="99"/>
    <w:qFormat/>
    <w:rPr>
      <w:rFonts w:ascii="Times New Roman YU" w:eastAsia="Times New Roman" w:hAnsi="Times New Roman YU" w:cs="Times New Roman"/>
      <w:sz w:val="24"/>
      <w:szCs w:val="20"/>
      <w:lang w:val="en-GB"/>
    </w:rPr>
  </w:style>
  <w:style w:type="character" w:customStyle="1" w:styleId="FooterChar">
    <w:name w:val="Footer Char"/>
    <w:basedOn w:val="DefaultParagraphFont"/>
    <w:link w:val="Footer"/>
    <w:uiPriority w:val="99"/>
    <w:qFormat/>
    <w:rPr>
      <w:rFonts w:ascii="Times New Roman YU" w:eastAsia="Times New Roman" w:hAnsi="Times New Roman YU" w:cs="Times New Roman"/>
      <w:sz w:val="24"/>
      <w:szCs w:val="20"/>
      <w:lang w:val="en-GB"/>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EastAsia" w:hAnsiTheme="minorHAnsi" w:cstheme="minorBidi"/>
      <w:sz w:val="22"/>
      <w:szCs w:val="2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GB"/>
    </w:rPr>
  </w:style>
  <w:style w:type="paragraph" w:customStyle="1" w:styleId="Default">
    <w:name w:val="Default"/>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apple-converted-space">
    <w:name w:val="apple-converted-space"/>
    <w:basedOn w:val="DefaultParagraphFont"/>
    <w:qFormat/>
  </w:style>
  <w:style w:type="character" w:customStyle="1" w:styleId="FootnoteTextChar">
    <w:name w:val="Footnote Text Char"/>
    <w:basedOn w:val="DefaultParagraphFont"/>
    <w:link w:val="FootnoteText"/>
    <w:uiPriority w:val="99"/>
    <w:semiHidden/>
    <w:rPr>
      <w:rFonts w:ascii="Times New Roman YU" w:eastAsia="Times New Roman" w:hAnsi="Times New Roman YU" w:cs="Times New Roman"/>
      <w:sz w:val="20"/>
      <w:szCs w:val="20"/>
      <w:lang w:val="en-GB"/>
    </w:rPr>
  </w:style>
  <w:style w:type="character" w:customStyle="1" w:styleId="CommentTextChar">
    <w:name w:val="Comment Text Char"/>
    <w:basedOn w:val="DefaultParagraphFont"/>
    <w:link w:val="CommentText"/>
    <w:uiPriority w:val="99"/>
    <w:semiHidden/>
    <w:qFormat/>
    <w:rPr>
      <w:rFonts w:ascii="Times New Roman YU" w:eastAsia="Times New Roman" w:hAnsi="Times New Roman YU"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YU" w:eastAsia="Times New Roman" w:hAnsi="Times New Roman YU" w:cs="Times New Roman"/>
      <w:b/>
      <w:bCs/>
      <w:sz w:val="20"/>
      <w:szCs w:val="20"/>
      <w:lang w:val="en-GB"/>
    </w:rPr>
  </w:style>
  <w:style w:type="character" w:customStyle="1" w:styleId="FootnoteCharacters">
    <w:name w:val="Footnote Characters"/>
    <w:basedOn w:val="DefaultParagraphFont"/>
    <w:uiPriority w:val="99"/>
    <w:semiHidden/>
    <w:unhideWhenUsed/>
    <w:qFormat/>
    <w:rsid w:val="00102AA0"/>
    <w:rPr>
      <w:vertAlign w:val="superscript"/>
    </w:rPr>
  </w:style>
  <w:style w:type="character" w:customStyle="1" w:styleId="UnresolvedMention1">
    <w:name w:val="Unresolved Mention1"/>
    <w:basedOn w:val="DefaultParagraphFont"/>
    <w:uiPriority w:val="99"/>
    <w:semiHidden/>
    <w:unhideWhenUsed/>
    <w:rsid w:val="00B52DAE"/>
    <w:rPr>
      <w:color w:val="605E5C"/>
      <w:shd w:val="clear" w:color="auto" w:fill="E1DFDD"/>
    </w:rPr>
  </w:style>
  <w:style w:type="paragraph" w:styleId="BodyText2">
    <w:name w:val="Body Text 2"/>
    <w:basedOn w:val="Normal"/>
    <w:link w:val="BodyText2Char"/>
    <w:rsid w:val="00113FF7"/>
    <w:rPr>
      <w:rFonts w:ascii="Times New Roman" w:hAnsi="Times New Roman"/>
      <w:szCs w:val="24"/>
      <w:lang w:val="en-US" w:eastAsia="en-GB"/>
    </w:rPr>
  </w:style>
  <w:style w:type="character" w:customStyle="1" w:styleId="BodyText2Char">
    <w:name w:val="Body Text 2 Char"/>
    <w:basedOn w:val="DefaultParagraphFont"/>
    <w:link w:val="BodyText2"/>
    <w:rsid w:val="00113FF7"/>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11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113FF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vana.drobnjak@udg.edu.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ptbhe@udg.edu.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9DBC132-6EAA-409E-8765-2C2FE816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Univerzitet Donja Gorica</vt:lpstr>
    </vt:vector>
  </TitlesOfParts>
  <Company>Univerzitet Donja Gorica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Donja Gorica</dc:title>
  <dc:creator>sandra.tinaj</dc:creator>
  <cp:lastModifiedBy>Bojana</cp:lastModifiedBy>
  <cp:revision>2</cp:revision>
  <cp:lastPrinted>2017-10-08T20:29:00Z</cp:lastPrinted>
  <dcterms:created xsi:type="dcterms:W3CDTF">2021-09-21T14:16:00Z</dcterms:created>
  <dcterms:modified xsi:type="dcterms:W3CDTF">2021-09-21T14:16:00Z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